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7" w:rightFromText="187" w:topFromText="0" w:bottomFromText="0" w:vertAnchor="page" w:horzAnchor="margin" w:tblpX="694" w:tblpY="3201"/>
        <w:tblW w:w="8549.0" w:type="dxa"/>
        <w:jc w:val="left"/>
        <w:tblBorders>
          <w:left w:color="5b9bd5" w:space="0" w:sz="12" w:val="single"/>
        </w:tblBorders>
        <w:tblLayout w:type="fixed"/>
        <w:tblLook w:val="0400"/>
      </w:tblPr>
      <w:tblGrid>
        <w:gridCol w:w="8549"/>
        <w:tblGridChange w:id="0">
          <w:tblGrid>
            <w:gridCol w:w="8549"/>
          </w:tblGrid>
        </w:tblGridChange>
      </w:tblGrid>
      <w:tr>
        <w:trPr>
          <w:cantSplit w:val="0"/>
          <w:trHeight w:val="1525" w:hRule="atLeast"/>
          <w:tblHeader w:val="0"/>
        </w:trPr>
        <w:tc>
          <w:tcPr>
            <w:tcMar>
              <w:top w:w="216.0" w:type="dxa"/>
              <w:left w:w="115.0" w:type="dxa"/>
              <w:bottom w:w="216.0" w:type="dxa"/>
              <w:right w:w="115.0" w:type="dxa"/>
            </w:tcMa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72"/>
                <w:szCs w:val="72"/>
                <w:u w:val="none"/>
                <w:shd w:fill="auto" w:val="clear"/>
                <w:vertAlign w:val="baseline"/>
              </w:rPr>
            </w:pPr>
            <w:r w:rsidDel="00000000" w:rsidR="00000000" w:rsidRPr="00000000">
              <w:rPr>
                <w:rFonts w:ascii="Calibri" w:cs="Calibri" w:eastAsia="Calibri" w:hAnsi="Calibri"/>
                <w:b w:val="0"/>
                <w:i w:val="0"/>
                <w:smallCaps w:val="0"/>
                <w:strike w:val="0"/>
                <w:color w:val="00b0f0"/>
                <w:sz w:val="72"/>
                <w:szCs w:val="72"/>
                <w:u w:val="none"/>
                <w:shd w:fill="auto" w:val="clear"/>
                <w:vertAlign w:val="baseline"/>
                <w:rtl w:val="0"/>
              </w:rPr>
              <w:t xml:space="preserve">Hailsham &amp; District u3a.</w:t>
            </w:r>
            <w:r w:rsidDel="00000000" w:rsidR="00000000" w:rsidRPr="00000000">
              <w:rPr>
                <w:rtl w:val="0"/>
              </w:rPr>
            </w:r>
          </w:p>
        </w:tc>
      </w:tr>
      <w:tr>
        <w:trPr>
          <w:cantSplit w:val="0"/>
          <w:trHeight w:val="744" w:hRule="atLeast"/>
          <w:tblHeader w:val="0"/>
        </w:trPr>
        <w:tc>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charity, no 1211961, registered with the Charity Commission.</w:t>
              <w:br w:type="textWrapping"/>
              <w:br w:type="textWrapping"/>
            </w:r>
          </w:p>
        </w:tc>
      </w:tr>
      <w:tr>
        <w:trPr>
          <w:cantSplit w:val="0"/>
          <w:trHeight w:val="2477" w:hRule="atLeast"/>
          <w:tblHeader w:val="0"/>
        </w:trPr>
        <w:tc>
          <w:tcPr>
            <w:tcMar>
              <w:top w:w="216.0" w:type="dxa"/>
              <w:left w:w="115.0" w:type="dxa"/>
              <w:bottom w:w="216.0" w:type="dxa"/>
              <w:right w:w="115.0" w:type="dxa"/>
            </w:tcMar>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e75b5"/>
                <w:sz w:val="40"/>
                <w:szCs w:val="40"/>
                <w:u w:val="none"/>
                <w:shd w:fill="auto" w:val="clear"/>
                <w:vertAlign w:val="baseline"/>
              </w:rPr>
            </w:pPr>
            <w:r w:rsidDel="00000000" w:rsidR="00000000" w:rsidRPr="00000000">
              <w:rPr>
                <w:rFonts w:ascii="Calibri" w:cs="Calibri" w:eastAsia="Calibri" w:hAnsi="Calibri"/>
                <w:b w:val="0"/>
                <w:i w:val="0"/>
                <w:smallCaps w:val="0"/>
                <w:strike w:val="0"/>
                <w:color w:val="000000"/>
                <w:sz w:val="40"/>
                <w:szCs w:val="40"/>
                <w:u w:val="single"/>
                <w:shd w:fill="auto" w:val="clear"/>
                <w:vertAlign w:val="baseline"/>
                <w:rtl w:val="0"/>
              </w:rPr>
              <w:t xml:space="preserve">Treasurer’s Report and Statement of Accounts for the period from 1 April 2024 to 28 February 2025</w:t>
            </w:r>
            <w:r w:rsidDel="00000000" w:rsidR="00000000" w:rsidRPr="00000000">
              <w:rPr>
                <w:rFonts w:ascii="Calibri" w:cs="Calibri" w:eastAsia="Calibri" w:hAnsi="Calibri"/>
                <w:b w:val="0"/>
                <w:i w:val="0"/>
                <w:smallCaps w:val="0"/>
                <w:strike w:val="0"/>
                <w:color w:val="000000"/>
                <w:sz w:val="40"/>
                <w:szCs w:val="40"/>
                <w:u w:val="none"/>
                <w:shd w:fill="auto" w:val="clear"/>
                <w:vertAlign w:val="baseline"/>
                <w:rtl w:val="0"/>
              </w:rPr>
              <w:t xml:space="preserve">.</w:t>
            </w:r>
            <w:r w:rsidDel="00000000" w:rsidR="00000000" w:rsidRPr="00000000">
              <w:rPr>
                <w:rtl w:val="0"/>
              </w:rPr>
            </w:r>
          </w:p>
        </w:tc>
      </w:tr>
      <w:tr>
        <w:trPr>
          <w:cantSplit w:val="0"/>
          <w:trHeight w:val="2477" w:hRule="atLeast"/>
          <w:tblHeader w:val="0"/>
        </w:trPr>
        <w:tc>
          <w:tcPr>
            <w:tcMar>
              <w:top w:w="216.0" w:type="dxa"/>
              <w:left w:w="115.0" w:type="dxa"/>
              <w:bottom w:w="216.0" w:type="dxa"/>
              <w:right w:w="115.0" w:type="dxa"/>
            </w:tcMar>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40"/>
                <w:szCs w:val="40"/>
                <w:u w:val="single"/>
                <w:shd w:fill="auto" w:val="clear"/>
                <w:vertAlign w:val="baseline"/>
              </w:rPr>
            </w:pPr>
            <w:r w:rsidDel="00000000" w:rsidR="00000000" w:rsidRPr="00000000">
              <w:rPr>
                <w:rtl w:val="0"/>
              </w:rPr>
            </w:r>
          </w:p>
        </w:tc>
      </w:tr>
      <w:tr>
        <w:trPr>
          <w:cantSplit w:val="0"/>
          <w:trHeight w:val="2477" w:hRule="atLeast"/>
          <w:tblHeader w:val="0"/>
        </w:trPr>
        <w:tc>
          <w:tcPr>
            <w:tcMar>
              <w:top w:w="216.0" w:type="dxa"/>
              <w:left w:w="115.0" w:type="dxa"/>
              <w:bottom w:w="216.0" w:type="dxa"/>
              <w:right w:w="115.0" w:type="dxa"/>
            </w:tcMa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40"/>
                <w:szCs w:val="40"/>
                <w:u w:val="single"/>
                <w:shd w:fill="auto" w:val="clear"/>
                <w:vertAlign w:val="baseline"/>
              </w:rPr>
            </w:pPr>
            <w:r w:rsidDel="00000000" w:rsidR="00000000" w:rsidRPr="00000000">
              <w:rPr>
                <w:rtl w:val="0"/>
              </w:rPr>
            </w:r>
          </w:p>
        </w:tc>
      </w:tr>
    </w:tbl>
    <w:p w:rsidR="00000000" w:rsidDel="00000000" w:rsidP="00000000" w:rsidRDefault="00000000" w:rsidRPr="00000000" w14:paraId="00000007">
      <w:pPr>
        <w:rPr/>
      </w:pPr>
      <w:r w:rsidDel="00000000" w:rsidR="00000000" w:rsidRPr="00000000">
        <w:rPr>
          <w:rtl w:val="0"/>
        </w:rPr>
      </w:r>
    </w:p>
    <w:tbl>
      <w:tblPr>
        <w:tblStyle w:val="Table2"/>
        <w:tblpPr w:leftFromText="187" w:rightFromText="187" w:topFromText="0" w:bottomFromText="0" w:vertAnchor="page" w:horzAnchor="margin" w:tblpX="709" w:tblpY="7681"/>
        <w:tblW w:w="8505.0" w:type="dxa"/>
        <w:jc w:val="left"/>
        <w:tblLayout w:type="fixed"/>
        <w:tblLook w:val="0400"/>
      </w:tblPr>
      <w:tblGrid>
        <w:gridCol w:w="8505"/>
        <w:tblGridChange w:id="0">
          <w:tblGrid>
            <w:gridCol w:w="8505"/>
          </w:tblGrid>
        </w:tblGridChange>
      </w:tblGrid>
      <w:tr>
        <w:trPr>
          <w:cantSplit w:val="0"/>
          <w:trHeight w:val="253" w:hRule="atLeast"/>
          <w:tblHeader w:val="0"/>
        </w:trPr>
        <w:tc>
          <w:tcPr>
            <w:tcMar>
              <w:top w:w="216.0" w:type="dxa"/>
              <w:left w:w="115.0" w:type="dxa"/>
              <w:bottom w:w="216.0" w:type="dxa"/>
              <w:right w:w="115.0" w:type="dxa"/>
            </w:tcM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Hailsham &amp; District u3a continues to be in good financial health and continues to grow.</w:t>
            </w:r>
          </w:p>
        </w:tc>
      </w:tr>
      <w:tr>
        <w:trPr>
          <w:cantSplit w:val="0"/>
          <w:trHeight w:val="253" w:hRule="atLeast"/>
          <w:tblHeader w:val="0"/>
        </w:trPr>
        <w:tc>
          <w:tcPr>
            <w:tcMar>
              <w:top w:w="216.0" w:type="dxa"/>
              <w:left w:w="115.0" w:type="dxa"/>
              <w:bottom w:w="216.0" w:type="dxa"/>
              <w:right w:w="115.0" w:type="dxa"/>
            </w:tcM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Committee agreed to change the end of the accounting period from 31 March to 28 February in order to ensure that membership subscriptions paid in March are recorded for the period to which they relate. </w:t>
            </w:r>
          </w:p>
        </w:tc>
      </w:tr>
      <w:tr>
        <w:trPr>
          <w:cantSplit w:val="0"/>
          <w:trHeight w:val="253" w:hRule="atLeast"/>
          <w:tblHeader w:val="0"/>
        </w:trPr>
        <w:tc>
          <w:tcPr>
            <w:tcMar>
              <w:top w:w="216.0" w:type="dxa"/>
              <w:left w:w="115.0" w:type="dxa"/>
              <w:bottom w:w="216.0" w:type="dxa"/>
              <w:right w:w="115.0" w:type="dxa"/>
            </w:tcM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5b9bd5"/>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During this period our Committee applied for registration with the Charity Commission and is now a registered charity, number 1211961.  </w:t>
            </w:r>
            <w:r w:rsidDel="00000000" w:rsidR="00000000" w:rsidRPr="00000000">
              <w:rPr>
                <w:rtl w:val="0"/>
              </w:rPr>
            </w:r>
          </w:p>
        </w:tc>
      </w:tr>
      <w:tr>
        <w:trPr>
          <w:cantSplit w:val="0"/>
          <w:trHeight w:val="253" w:hRule="atLeast"/>
          <w:tblHeader w:val="0"/>
        </w:trPr>
        <w:tc>
          <w:tcPr>
            <w:tcMar>
              <w:top w:w="216.0" w:type="dxa"/>
              <w:left w:w="115.0" w:type="dxa"/>
              <w:bottom w:w="216.0" w:type="dxa"/>
              <w:right w:w="115.0" w:type="dxa"/>
            </w:tcM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5b9bd5"/>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Trustees of the Charity are currently Chris Powis, Cilla Cook, Jean Saunders, Betty Anderson, Sandra Neville, Bob Waters, Carol Bacon, Jenny Turland, Alison Bulmer, Sally Fox &amp; Mary Hindle. </w:t>
            </w:r>
            <w:r w:rsidDel="00000000" w:rsidR="00000000" w:rsidRPr="00000000">
              <w:rPr>
                <w:rtl w:val="0"/>
              </w:rPr>
            </w:r>
          </w:p>
        </w:tc>
      </w:tr>
      <w:tr>
        <w:trPr>
          <w:cantSplit w:val="0"/>
          <w:trHeight w:val="253" w:hRule="atLeast"/>
          <w:tblHeader w:val="0"/>
        </w:trPr>
        <w:tc>
          <w:tcPr>
            <w:tcMar>
              <w:top w:w="216.0" w:type="dxa"/>
              <w:left w:w="115.0" w:type="dxa"/>
              <w:bottom w:w="216.0" w:type="dxa"/>
              <w:right w:w="115.0" w:type="dxa"/>
            </w:tcM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5b9bd5"/>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Committee registered with the Council to run a lottery from 1 April 2024. It had 50 members at the end of the period. 3 prizes were drawn at each monthly meeting.</w:t>
            </w:r>
            <w:r w:rsidDel="00000000" w:rsidR="00000000" w:rsidRPr="00000000">
              <w:rPr>
                <w:rtl w:val="0"/>
              </w:rPr>
            </w:r>
          </w:p>
        </w:tc>
      </w:tr>
      <w:tr>
        <w:trPr>
          <w:cantSplit w:val="0"/>
          <w:trHeight w:val="253" w:hRule="atLeast"/>
          <w:tblHeader w:val="0"/>
        </w:trPr>
        <w:tc>
          <w:tcPr>
            <w:tcMar>
              <w:top w:w="216.0" w:type="dxa"/>
              <w:left w:w="115.0" w:type="dxa"/>
              <w:bottom w:w="216.0" w:type="dxa"/>
              <w:right w:w="115.0" w:type="dxa"/>
            </w:tcM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5b9bd5"/>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Our u3a operates a bank account with Lloyds Bank. The persons authorized to sign cheques are Chris Powis, Bob Waters, Cilla Cook, Jean Saunders and Alison Bulmer.</w:t>
            </w:r>
            <w:r w:rsidDel="00000000" w:rsidR="00000000" w:rsidRPr="00000000">
              <w:rPr>
                <w:rtl w:val="0"/>
              </w:rPr>
            </w:r>
          </w:p>
        </w:tc>
      </w:tr>
      <w:tr>
        <w:trPr>
          <w:cantSplit w:val="0"/>
          <w:trHeight w:val="253" w:hRule="atLeast"/>
          <w:tblHeader w:val="0"/>
        </w:trPr>
        <w:tc>
          <w:tcPr>
            <w:tcMar>
              <w:top w:w="216.0" w:type="dxa"/>
              <w:left w:w="115.0" w:type="dxa"/>
              <w:bottom w:w="216.0" w:type="dxa"/>
              <w:right w:w="115.0" w:type="dxa"/>
            </w:tcM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following statement of unaudited accounts has been examined by Helen Lawrence and her report is attached.</w:t>
            </w:r>
            <w:r w:rsidDel="00000000" w:rsidR="00000000" w:rsidRPr="00000000">
              <w:rPr>
                <w:rtl w:val="0"/>
              </w:rPr>
            </w:r>
          </w:p>
        </w:tc>
      </w:tr>
      <w:tr>
        <w:trPr>
          <w:cantSplit w:val="0"/>
          <w:trHeight w:val="198" w:hRule="atLeast"/>
          <w:tblHeader w:val="0"/>
        </w:trPr>
        <w:tc>
          <w:tcPr>
            <w:tcMar>
              <w:top w:w="216.0" w:type="dxa"/>
              <w:left w:w="115.0" w:type="dxa"/>
              <w:bottom w:w="216.0" w:type="dxa"/>
              <w:right w:w="115.0" w:type="dxa"/>
            </w:tcMa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5b9bd5"/>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Bob Waters,     Group Treasurer. 24 April 2025  </w:t>
            </w:r>
            <w:r w:rsidDel="00000000" w:rsidR="00000000" w:rsidRPr="00000000">
              <w:rPr>
                <w:rtl w:val="0"/>
              </w:rPr>
            </w:r>
          </w:p>
        </w:tc>
      </w:tr>
    </w:tbl>
    <w:p w:rsidR="00000000" w:rsidDel="00000000" w:rsidP="00000000" w:rsidRDefault="00000000" w:rsidRPr="00000000" w14:paraId="00000010">
      <w:pPr>
        <w:rPr/>
      </w:pPr>
      <w:r w:rsidDel="00000000" w:rsidR="00000000" w:rsidRPr="00000000">
        <w:br w:type="page"/>
      </w:r>
      <w:r w:rsidDel="00000000" w:rsidR="00000000" w:rsidRPr="00000000">
        <w:rPr>
          <w:rtl w:val="0"/>
        </w:rPr>
      </w:r>
    </w:p>
    <w:tbl>
      <w:tblPr>
        <w:tblStyle w:val="Table3"/>
        <w:tblW w:w="10245.0" w:type="dxa"/>
        <w:jc w:val="left"/>
        <w:tblInd w:w="-359.0" w:type="dxa"/>
        <w:tblLayout w:type="fixed"/>
        <w:tblLook w:val="0000"/>
      </w:tblPr>
      <w:tblGrid>
        <w:gridCol w:w="4404"/>
        <w:gridCol w:w="923"/>
        <w:gridCol w:w="1284"/>
        <w:gridCol w:w="851"/>
        <w:gridCol w:w="870"/>
        <w:gridCol w:w="1913"/>
        <w:tblGridChange w:id="0">
          <w:tblGrid>
            <w:gridCol w:w="4404"/>
            <w:gridCol w:w="923"/>
            <w:gridCol w:w="1284"/>
            <w:gridCol w:w="851"/>
            <w:gridCol w:w="870"/>
            <w:gridCol w:w="1913"/>
          </w:tblGrid>
        </w:tblGridChange>
      </w:tblGrid>
      <w:tr>
        <w:trPr>
          <w:cantSplit w:val="1"/>
          <w:trHeight w:val="113" w:hRule="atLeast"/>
          <w:tblHeader w:val="0"/>
        </w:trPr>
        <w:tc>
          <w:tcPr>
            <w:gridSpan w:val="6"/>
            <w:shd w:fill="auto" w:val="clear"/>
            <w:vAlign w:val="bottom"/>
          </w:tcPr>
          <w:p w:rsidR="00000000" w:rsidDel="00000000" w:rsidP="00000000" w:rsidRDefault="00000000" w:rsidRPr="00000000" w14:paraId="00000011">
            <w:pPr>
              <w:jc w:val="center"/>
              <w:rPr/>
            </w:pPr>
            <w:r w:rsidDel="00000000" w:rsidR="00000000" w:rsidRPr="00000000">
              <w:rPr>
                <w:b w:val="1"/>
                <w:sz w:val="20"/>
                <w:szCs w:val="20"/>
                <w:rtl w:val="0"/>
              </w:rPr>
              <w:t xml:space="preserve">Hailsham &amp; District u3a – Accounts for 11 months ended 28 February 2025</w:t>
            </w:r>
            <w:r w:rsidDel="00000000" w:rsidR="00000000" w:rsidRPr="00000000">
              <w:rPr>
                <w:rtl w:val="0"/>
              </w:rPr>
            </w:r>
          </w:p>
          <w:p w:rsidR="00000000" w:rsidDel="00000000" w:rsidP="00000000" w:rsidRDefault="00000000" w:rsidRPr="00000000" w14:paraId="00000012">
            <w:pPr>
              <w:jc w:val="center"/>
              <w:rPr>
                <w:b w:val="1"/>
                <w:sz w:val="20"/>
                <w:szCs w:val="20"/>
              </w:rPr>
            </w:pPr>
            <w:r w:rsidDel="00000000" w:rsidR="00000000" w:rsidRPr="00000000">
              <w:rPr>
                <w:rtl w:val="0"/>
              </w:rPr>
            </w:r>
          </w:p>
        </w:tc>
      </w:tr>
      <w:tr>
        <w:trPr>
          <w:cantSplit w:val="0"/>
          <w:trHeight w:val="113" w:hRule="atLeast"/>
          <w:tblHeader w:val="0"/>
        </w:trPr>
        <w:tc>
          <w:tcPr>
            <w:shd w:fill="auto" w:val="clear"/>
            <w:vAlign w:val="bottom"/>
          </w:tcPr>
          <w:p w:rsidR="00000000" w:rsidDel="00000000" w:rsidP="00000000" w:rsidRDefault="00000000" w:rsidRPr="00000000" w14:paraId="00000018">
            <w:pPr>
              <w:rPr>
                <w:i w:val="1"/>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19">
            <w:pPr>
              <w:rPr>
                <w:i w:val="1"/>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1A">
            <w:pPr>
              <w:rPr>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1B">
            <w:pPr>
              <w:rPr>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1C">
            <w:pPr>
              <w:jc w:val="center"/>
              <w:rPr/>
            </w:pPr>
            <w:r w:rsidDel="00000000" w:rsidR="00000000" w:rsidRPr="00000000">
              <w:rPr>
                <w:sz w:val="20"/>
                <w:szCs w:val="20"/>
                <w:rtl w:val="0"/>
              </w:rPr>
              <w:t xml:space="preserve">Final</w:t>
            </w:r>
            <w:r w:rsidDel="00000000" w:rsidR="00000000" w:rsidRPr="00000000">
              <w:rPr>
                <w:rtl w:val="0"/>
              </w:rPr>
            </w:r>
          </w:p>
        </w:tc>
        <w:tc>
          <w:tcPr>
            <w:tcBorders>
              <w:left w:color="000000" w:space="0" w:sz="4" w:val="single"/>
            </w:tcBorders>
            <w:shd w:fill="auto" w:val="clear"/>
            <w:vAlign w:val="bottom"/>
          </w:tcPr>
          <w:p w:rsidR="00000000" w:rsidDel="00000000" w:rsidP="00000000" w:rsidRDefault="00000000" w:rsidRPr="00000000" w14:paraId="0000001D">
            <w:pPr>
              <w:rPr/>
            </w:pPr>
            <w:r w:rsidDel="00000000" w:rsidR="00000000" w:rsidRPr="00000000">
              <w:rPr>
                <w:i w:val="1"/>
                <w:sz w:val="20"/>
                <w:szCs w:val="20"/>
                <w:rtl w:val="0"/>
              </w:rPr>
              <w:t xml:space="preserve">      Comparison</w:t>
            </w:r>
            <w:r w:rsidDel="00000000" w:rsidR="00000000" w:rsidRPr="00000000">
              <w:rPr>
                <w:rtl w:val="0"/>
              </w:rPr>
            </w:r>
          </w:p>
        </w:tc>
      </w:tr>
      <w:tr>
        <w:trPr>
          <w:cantSplit w:val="0"/>
          <w:trHeight w:val="113" w:hRule="atLeast"/>
          <w:tblHeader w:val="0"/>
        </w:trPr>
        <w:tc>
          <w:tcPr>
            <w:shd w:fill="auto" w:val="clear"/>
            <w:vAlign w:val="bottom"/>
          </w:tcPr>
          <w:p w:rsidR="00000000" w:rsidDel="00000000" w:rsidP="00000000" w:rsidRDefault="00000000" w:rsidRPr="00000000" w14:paraId="0000001E">
            <w:pPr>
              <w:jc w:val="center"/>
              <w:rPr/>
            </w:pPr>
            <w:r w:rsidDel="00000000" w:rsidR="00000000" w:rsidRPr="00000000">
              <w:rPr>
                <w:b w:val="1"/>
                <w:sz w:val="20"/>
                <w:szCs w:val="20"/>
                <w:u w:val="single"/>
                <w:rtl w:val="0"/>
              </w:rPr>
              <w:t xml:space="preserve">Income for the Year</w:t>
            </w:r>
            <w:r w:rsidDel="00000000" w:rsidR="00000000" w:rsidRPr="00000000">
              <w:rPr>
                <w:rtl w:val="0"/>
              </w:rPr>
            </w:r>
          </w:p>
        </w:tc>
        <w:tc>
          <w:tcPr>
            <w:shd w:fill="auto" w:val="clear"/>
            <w:vAlign w:val="bottom"/>
          </w:tcPr>
          <w:p w:rsidR="00000000" w:rsidDel="00000000" w:rsidP="00000000" w:rsidRDefault="00000000" w:rsidRPr="00000000" w14:paraId="0000001F">
            <w:pPr>
              <w:jc w:val="center"/>
              <w:rPr>
                <w:b w:val="1"/>
                <w:sz w:val="20"/>
                <w:szCs w:val="20"/>
                <w:u w:val="single"/>
              </w:rPr>
            </w:pPr>
            <w:r w:rsidDel="00000000" w:rsidR="00000000" w:rsidRPr="00000000">
              <w:rPr>
                <w:rtl w:val="0"/>
              </w:rPr>
            </w:r>
          </w:p>
        </w:tc>
        <w:tc>
          <w:tcPr>
            <w:shd w:fill="auto" w:val="clear"/>
            <w:vAlign w:val="bottom"/>
          </w:tcPr>
          <w:p w:rsidR="00000000" w:rsidDel="00000000" w:rsidP="00000000" w:rsidRDefault="00000000" w:rsidRPr="00000000" w14:paraId="00000020">
            <w:pPr>
              <w:rPr>
                <w:b w:val="1"/>
                <w:sz w:val="20"/>
                <w:szCs w:val="20"/>
                <w:u w:val="single"/>
              </w:rPr>
            </w:pPr>
            <w:r w:rsidDel="00000000" w:rsidR="00000000" w:rsidRPr="00000000">
              <w:rPr>
                <w:rtl w:val="0"/>
              </w:rPr>
            </w:r>
          </w:p>
        </w:tc>
        <w:tc>
          <w:tcPr>
            <w:shd w:fill="auto" w:val="clear"/>
            <w:vAlign w:val="bottom"/>
          </w:tcPr>
          <w:p w:rsidR="00000000" w:rsidDel="00000000" w:rsidP="00000000" w:rsidRDefault="00000000" w:rsidRPr="00000000" w14:paraId="00000021">
            <w:pPr>
              <w:rPr/>
            </w:pPr>
            <w:r w:rsidDel="00000000" w:rsidR="00000000" w:rsidRPr="00000000">
              <w:rPr>
                <w:sz w:val="20"/>
                <w:szCs w:val="20"/>
                <w:rtl w:val="0"/>
              </w:rPr>
              <w:t xml:space="preserve"> </w:t>
            </w:r>
            <w:r w:rsidDel="00000000" w:rsidR="00000000" w:rsidRPr="00000000">
              <w:rPr>
                <w:rtl w:val="0"/>
              </w:rPr>
            </w:r>
          </w:p>
        </w:tc>
        <w:tc>
          <w:tcPr>
            <w:tcBorders>
              <w:bottom w:color="000000" w:space="0" w:sz="4" w:val="single"/>
            </w:tcBorders>
            <w:shd w:fill="auto" w:val="clear"/>
            <w:vAlign w:val="bottom"/>
          </w:tcPr>
          <w:p w:rsidR="00000000" w:rsidDel="00000000" w:rsidP="00000000" w:rsidRDefault="00000000" w:rsidRPr="00000000" w14:paraId="00000022">
            <w:pPr>
              <w:jc w:val="center"/>
              <w:rPr/>
            </w:pPr>
            <w:r w:rsidDel="00000000" w:rsidR="00000000" w:rsidRPr="00000000">
              <w:rPr>
                <w:sz w:val="20"/>
                <w:szCs w:val="20"/>
                <w:rtl w:val="0"/>
              </w:rPr>
              <w:t xml:space="preserve">2024/25</w:t>
            </w:r>
            <w:r w:rsidDel="00000000" w:rsidR="00000000" w:rsidRPr="00000000">
              <w:rPr>
                <w:rtl w:val="0"/>
              </w:rPr>
            </w:r>
          </w:p>
        </w:tc>
        <w:tc>
          <w:tcPr>
            <w:tcBorders>
              <w:left w:color="000000" w:space="0" w:sz="4" w:val="single"/>
              <w:bottom w:color="000000" w:space="0" w:sz="4" w:val="single"/>
            </w:tcBorders>
            <w:shd w:fill="auto" w:val="clear"/>
            <w:vAlign w:val="bottom"/>
          </w:tcPr>
          <w:p w:rsidR="00000000" w:rsidDel="00000000" w:rsidP="00000000" w:rsidRDefault="00000000" w:rsidRPr="00000000" w14:paraId="00000023">
            <w:pPr>
              <w:jc w:val="center"/>
              <w:rPr/>
            </w:pPr>
            <w:r w:rsidDel="00000000" w:rsidR="00000000" w:rsidRPr="00000000">
              <w:rPr>
                <w:i w:val="1"/>
                <w:sz w:val="20"/>
                <w:szCs w:val="20"/>
                <w:rtl w:val="0"/>
              </w:rPr>
              <w:t xml:space="preserve">2023/24</w:t>
            </w:r>
            <w:r w:rsidDel="00000000" w:rsidR="00000000" w:rsidRPr="00000000">
              <w:rPr>
                <w:rtl w:val="0"/>
              </w:rPr>
            </w:r>
          </w:p>
        </w:tc>
      </w:tr>
      <w:tr>
        <w:trPr>
          <w:cantSplit w:val="0"/>
          <w:trHeight w:val="387" w:hRule="atLeast"/>
          <w:tblHeader w:val="0"/>
        </w:trPr>
        <w:tc>
          <w:tcPr>
            <w:shd w:fill="auto" w:val="clear"/>
            <w:vAlign w:val="bottom"/>
          </w:tcPr>
          <w:p w:rsidR="00000000" w:rsidDel="00000000" w:rsidP="00000000" w:rsidRDefault="00000000" w:rsidRPr="00000000" w14:paraId="00000024">
            <w:pPr>
              <w:rPr>
                <w:u w:val="single"/>
              </w:rPr>
            </w:pPr>
            <w:r w:rsidDel="00000000" w:rsidR="00000000" w:rsidRPr="00000000">
              <w:rPr>
                <w:b w:val="1"/>
                <w:sz w:val="20"/>
                <w:szCs w:val="20"/>
                <w:u w:val="single"/>
                <w:rtl w:val="0"/>
              </w:rPr>
              <w:t xml:space="preserve">Receipts</w:t>
            </w:r>
            <w:r w:rsidDel="00000000" w:rsidR="00000000" w:rsidRPr="00000000">
              <w:rPr>
                <w:rtl w:val="0"/>
              </w:rPr>
            </w:r>
          </w:p>
        </w:tc>
        <w:tc>
          <w:tcPr>
            <w:shd w:fill="auto" w:val="clear"/>
            <w:vAlign w:val="bottom"/>
          </w:tcPr>
          <w:p w:rsidR="00000000" w:rsidDel="00000000" w:rsidP="00000000" w:rsidRDefault="00000000" w:rsidRPr="00000000" w14:paraId="00000025">
            <w:pPr>
              <w:rPr>
                <w:b w:val="1"/>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26">
            <w:pPr>
              <w:rPr>
                <w:b w:val="1"/>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27">
            <w:pPr>
              <w:rPr>
                <w:b w:val="1"/>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28">
            <w:pPr>
              <w:rPr>
                <w:sz w:val="20"/>
                <w:szCs w:val="20"/>
              </w:rPr>
            </w:pPr>
            <w:r w:rsidDel="00000000" w:rsidR="00000000" w:rsidRPr="00000000">
              <w:rPr>
                <w:sz w:val="20"/>
                <w:szCs w:val="20"/>
                <w:rtl w:val="0"/>
              </w:rPr>
              <w:t xml:space="preserve">       £</w:t>
            </w:r>
          </w:p>
        </w:tc>
        <w:tc>
          <w:tcPr>
            <w:tcBorders>
              <w:left w:color="000000" w:space="0" w:sz="4" w:val="single"/>
            </w:tcBorders>
            <w:shd w:fill="auto" w:val="clear"/>
            <w:vAlign w:val="bottom"/>
          </w:tcPr>
          <w:p w:rsidR="00000000" w:rsidDel="00000000" w:rsidP="00000000" w:rsidRDefault="00000000" w:rsidRPr="00000000" w14:paraId="00000029">
            <w:pPr>
              <w:rPr/>
            </w:pPr>
            <w:r w:rsidDel="00000000" w:rsidR="00000000" w:rsidRPr="00000000">
              <w:rPr>
                <w:i w:val="1"/>
                <w:sz w:val="20"/>
                <w:szCs w:val="20"/>
                <w:rtl w:val="0"/>
              </w:rPr>
              <w:t xml:space="preserve"> </w:t>
            </w:r>
            <w:r w:rsidDel="00000000" w:rsidR="00000000" w:rsidRPr="00000000">
              <w:rPr>
                <w:rtl w:val="0"/>
              </w:rPr>
            </w:r>
          </w:p>
        </w:tc>
      </w:tr>
      <w:tr>
        <w:trPr>
          <w:cantSplit w:val="0"/>
          <w:trHeight w:val="113" w:hRule="atLeast"/>
          <w:tblHeader w:val="0"/>
        </w:trPr>
        <w:tc>
          <w:tcPr>
            <w:shd w:fill="auto" w:val="clear"/>
            <w:vAlign w:val="bottom"/>
          </w:tcPr>
          <w:p w:rsidR="00000000" w:rsidDel="00000000" w:rsidP="00000000" w:rsidRDefault="00000000" w:rsidRPr="00000000" w14:paraId="0000002A">
            <w:pPr>
              <w:rPr/>
            </w:pPr>
            <w:r w:rsidDel="00000000" w:rsidR="00000000" w:rsidRPr="00000000">
              <w:rPr>
                <w:sz w:val="20"/>
                <w:szCs w:val="20"/>
                <w:rtl w:val="0"/>
              </w:rPr>
              <w:t xml:space="preserve">Membership Fees </w:t>
            </w:r>
            <w:r w:rsidDel="00000000" w:rsidR="00000000" w:rsidRPr="00000000">
              <w:rPr>
                <w:rtl w:val="0"/>
              </w:rPr>
            </w:r>
          </w:p>
        </w:tc>
        <w:tc>
          <w:tcPr>
            <w:shd w:fill="auto" w:val="clear"/>
            <w:vAlign w:val="bottom"/>
          </w:tcPr>
          <w:p w:rsidR="00000000" w:rsidDel="00000000" w:rsidP="00000000" w:rsidRDefault="00000000" w:rsidRPr="00000000" w14:paraId="0000002B">
            <w:pPr>
              <w:rPr>
                <w:sz w:val="20"/>
                <w:szCs w:val="20"/>
              </w:rPr>
            </w:pPr>
            <w:r w:rsidDel="00000000" w:rsidR="00000000" w:rsidRPr="00000000">
              <w:rPr>
                <w:sz w:val="20"/>
                <w:szCs w:val="20"/>
                <w:rtl w:val="0"/>
              </w:rPr>
              <w:t xml:space="preserve">   4259.10</w:t>
            </w:r>
          </w:p>
        </w:tc>
        <w:tc>
          <w:tcPr>
            <w:shd w:fill="auto" w:val="clear"/>
            <w:vAlign w:val="bottom"/>
          </w:tcPr>
          <w:p w:rsidR="00000000" w:rsidDel="00000000" w:rsidP="00000000" w:rsidRDefault="00000000" w:rsidRPr="00000000" w14:paraId="0000002C">
            <w:pPr>
              <w:jc w:val="right"/>
              <w:rPr>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2D">
            <w:pPr>
              <w:jc w:val="right"/>
              <w:rPr/>
            </w:pPr>
            <w:r w:rsidDel="00000000" w:rsidR="00000000" w:rsidRPr="00000000">
              <w:rPr>
                <w:rtl w:val="0"/>
              </w:rPr>
            </w:r>
          </w:p>
        </w:tc>
        <w:tc>
          <w:tcPr>
            <w:shd w:fill="auto" w:val="clear"/>
            <w:vAlign w:val="bottom"/>
          </w:tcPr>
          <w:p w:rsidR="00000000" w:rsidDel="00000000" w:rsidP="00000000" w:rsidRDefault="00000000" w:rsidRPr="00000000" w14:paraId="0000002E">
            <w:pPr>
              <w:rPr>
                <w:sz w:val="20"/>
                <w:szCs w:val="20"/>
              </w:rPr>
            </w:pPr>
            <w:r w:rsidDel="00000000" w:rsidR="00000000" w:rsidRPr="00000000">
              <w:rPr>
                <w:rtl w:val="0"/>
              </w:rPr>
            </w:r>
          </w:p>
        </w:tc>
        <w:tc>
          <w:tcPr>
            <w:tcBorders>
              <w:left w:color="000000" w:space="0" w:sz="4" w:val="single"/>
            </w:tcBorders>
            <w:shd w:fill="auto" w:val="clear"/>
            <w:vAlign w:val="bottom"/>
          </w:tcPr>
          <w:p w:rsidR="00000000" w:rsidDel="00000000" w:rsidP="00000000" w:rsidRDefault="00000000" w:rsidRPr="00000000" w14:paraId="0000002F">
            <w:pPr>
              <w:rPr/>
            </w:pPr>
            <w:r w:rsidDel="00000000" w:rsidR="00000000" w:rsidRPr="00000000">
              <w:rPr>
                <w:i w:val="1"/>
                <w:sz w:val="20"/>
                <w:szCs w:val="20"/>
                <w:rtl w:val="0"/>
              </w:rPr>
              <w:t xml:space="preserve">           3906.50</w:t>
            </w:r>
            <w:r w:rsidDel="00000000" w:rsidR="00000000" w:rsidRPr="00000000">
              <w:rPr>
                <w:rtl w:val="0"/>
              </w:rPr>
            </w:r>
          </w:p>
        </w:tc>
      </w:tr>
      <w:tr>
        <w:trPr>
          <w:cantSplit w:val="0"/>
          <w:trHeight w:val="113" w:hRule="atLeast"/>
          <w:tblHeader w:val="0"/>
        </w:trPr>
        <w:tc>
          <w:tcPr>
            <w:shd w:fill="auto" w:val="clear"/>
            <w:vAlign w:val="bottom"/>
          </w:tcPr>
          <w:p w:rsidR="00000000" w:rsidDel="00000000" w:rsidP="00000000" w:rsidRDefault="00000000" w:rsidRPr="00000000" w14:paraId="00000030">
            <w:pPr>
              <w:rPr/>
            </w:pPr>
            <w:r w:rsidDel="00000000" w:rsidR="00000000" w:rsidRPr="00000000">
              <w:rPr>
                <w:sz w:val="20"/>
                <w:szCs w:val="20"/>
                <w:rtl w:val="0"/>
              </w:rPr>
              <w:t xml:space="preserve">Gift Aid - HMRC</w:t>
            </w:r>
            <w:r w:rsidDel="00000000" w:rsidR="00000000" w:rsidRPr="00000000">
              <w:rPr>
                <w:rtl w:val="0"/>
              </w:rPr>
            </w:r>
          </w:p>
        </w:tc>
        <w:tc>
          <w:tcPr>
            <w:shd w:fill="auto" w:val="clear"/>
            <w:vAlign w:val="bottom"/>
          </w:tcPr>
          <w:p w:rsidR="00000000" w:rsidDel="00000000" w:rsidP="00000000" w:rsidRDefault="00000000" w:rsidRPr="00000000" w14:paraId="00000031">
            <w:pPr>
              <w:rPr>
                <w:sz w:val="20"/>
                <w:szCs w:val="20"/>
              </w:rPr>
            </w:pPr>
            <w:r w:rsidDel="00000000" w:rsidR="00000000" w:rsidRPr="00000000">
              <w:rPr>
                <w:sz w:val="20"/>
                <w:szCs w:val="20"/>
                <w:rtl w:val="0"/>
              </w:rPr>
              <w:t xml:space="preserve">     567.59</w:t>
            </w:r>
          </w:p>
        </w:tc>
        <w:tc>
          <w:tcPr>
            <w:shd w:fill="auto" w:val="clear"/>
            <w:vAlign w:val="bottom"/>
          </w:tcPr>
          <w:p w:rsidR="00000000" w:rsidDel="00000000" w:rsidP="00000000" w:rsidRDefault="00000000" w:rsidRPr="00000000" w14:paraId="00000032">
            <w:pPr>
              <w:rPr>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33">
            <w:pPr>
              <w:jc w:val="right"/>
              <w:rPr>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34">
            <w:pPr>
              <w:rPr>
                <w:sz w:val="20"/>
                <w:szCs w:val="20"/>
              </w:rPr>
            </w:pPr>
            <w:r w:rsidDel="00000000" w:rsidR="00000000" w:rsidRPr="00000000">
              <w:rPr>
                <w:rtl w:val="0"/>
              </w:rPr>
            </w:r>
          </w:p>
        </w:tc>
        <w:tc>
          <w:tcPr>
            <w:tcBorders>
              <w:left w:color="000000" w:space="0" w:sz="4" w:val="single"/>
            </w:tcBorders>
            <w:shd w:fill="auto" w:val="clear"/>
            <w:vAlign w:val="bottom"/>
          </w:tcPr>
          <w:p w:rsidR="00000000" w:rsidDel="00000000" w:rsidP="00000000" w:rsidRDefault="00000000" w:rsidRPr="00000000" w14:paraId="00000035">
            <w:pPr>
              <w:rPr>
                <w:i w:val="1"/>
                <w:sz w:val="20"/>
                <w:szCs w:val="20"/>
              </w:rPr>
            </w:pPr>
            <w:r w:rsidDel="00000000" w:rsidR="00000000" w:rsidRPr="00000000">
              <w:rPr>
                <w:i w:val="1"/>
                <w:sz w:val="20"/>
                <w:szCs w:val="20"/>
                <w:rtl w:val="0"/>
              </w:rPr>
              <w:t xml:space="preserve">             430.57</w:t>
            </w:r>
          </w:p>
        </w:tc>
      </w:tr>
      <w:tr>
        <w:trPr>
          <w:cantSplit w:val="0"/>
          <w:trHeight w:val="113" w:hRule="atLeast"/>
          <w:tblHeader w:val="0"/>
        </w:trPr>
        <w:tc>
          <w:tcPr>
            <w:shd w:fill="auto" w:val="clear"/>
            <w:vAlign w:val="bottom"/>
          </w:tcPr>
          <w:p w:rsidR="00000000" w:rsidDel="00000000" w:rsidP="00000000" w:rsidRDefault="00000000" w:rsidRPr="00000000" w14:paraId="00000036">
            <w:pPr>
              <w:rPr>
                <w:sz w:val="20"/>
                <w:szCs w:val="20"/>
              </w:rPr>
            </w:pPr>
            <w:r w:rsidDel="00000000" w:rsidR="00000000" w:rsidRPr="00000000">
              <w:rPr>
                <w:sz w:val="20"/>
                <w:szCs w:val="20"/>
                <w:rtl w:val="0"/>
              </w:rPr>
              <w:t xml:space="preserve">Lottery membership fees.                                 </w:t>
            </w:r>
          </w:p>
        </w:tc>
        <w:tc>
          <w:tcPr>
            <w:shd w:fill="auto" w:val="clear"/>
            <w:vAlign w:val="bottom"/>
          </w:tcPr>
          <w:p w:rsidR="00000000" w:rsidDel="00000000" w:rsidP="00000000" w:rsidRDefault="00000000" w:rsidRPr="00000000" w14:paraId="00000037">
            <w:pPr>
              <w:rPr>
                <w:sz w:val="20"/>
                <w:szCs w:val="20"/>
              </w:rPr>
            </w:pPr>
            <w:r w:rsidDel="00000000" w:rsidR="00000000" w:rsidRPr="00000000">
              <w:rPr>
                <w:sz w:val="20"/>
                <w:szCs w:val="20"/>
                <w:rtl w:val="0"/>
              </w:rPr>
              <w:t xml:space="preserve">     596.00</w:t>
            </w:r>
          </w:p>
        </w:tc>
        <w:tc>
          <w:tcPr>
            <w:shd w:fill="auto" w:val="clear"/>
            <w:vAlign w:val="bottom"/>
          </w:tcPr>
          <w:p w:rsidR="00000000" w:rsidDel="00000000" w:rsidP="00000000" w:rsidRDefault="00000000" w:rsidRPr="00000000" w14:paraId="00000038">
            <w:pPr>
              <w:rPr>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39">
            <w:pPr>
              <w:rPr>
                <w:sz w:val="20"/>
                <w:szCs w:val="20"/>
                <w:u w:val="single"/>
              </w:rPr>
            </w:pPr>
            <w:r w:rsidDel="00000000" w:rsidR="00000000" w:rsidRPr="00000000">
              <w:rPr>
                <w:sz w:val="20"/>
                <w:szCs w:val="20"/>
                <w:rtl w:val="0"/>
              </w:rPr>
              <w:t xml:space="preserve">   </w:t>
            </w:r>
            <w:r w:rsidDel="00000000" w:rsidR="00000000" w:rsidRPr="00000000">
              <w:rPr>
                <w:rtl w:val="0"/>
              </w:rPr>
            </w:r>
          </w:p>
        </w:tc>
        <w:tc>
          <w:tcPr>
            <w:shd w:fill="auto" w:val="clear"/>
            <w:vAlign w:val="bottom"/>
          </w:tcPr>
          <w:p w:rsidR="00000000" w:rsidDel="00000000" w:rsidP="00000000" w:rsidRDefault="00000000" w:rsidRPr="00000000" w14:paraId="0000003A">
            <w:pPr>
              <w:rPr>
                <w:sz w:val="20"/>
                <w:szCs w:val="20"/>
              </w:rPr>
            </w:pPr>
            <w:r w:rsidDel="00000000" w:rsidR="00000000" w:rsidRPr="00000000">
              <w:rPr>
                <w:rtl w:val="0"/>
              </w:rPr>
            </w:r>
          </w:p>
        </w:tc>
        <w:tc>
          <w:tcPr>
            <w:tcBorders>
              <w:left w:color="000000" w:space="0" w:sz="4" w:val="single"/>
            </w:tcBorders>
            <w:shd w:fill="auto" w:val="clear"/>
            <w:vAlign w:val="bottom"/>
          </w:tcPr>
          <w:p w:rsidR="00000000" w:rsidDel="00000000" w:rsidP="00000000" w:rsidRDefault="00000000" w:rsidRPr="00000000" w14:paraId="0000003B">
            <w:pPr>
              <w:rPr>
                <w:i w:val="1"/>
                <w:sz w:val="20"/>
                <w:szCs w:val="20"/>
              </w:rPr>
            </w:pPr>
            <w:r w:rsidDel="00000000" w:rsidR="00000000" w:rsidRPr="00000000">
              <w:rPr>
                <w:i w:val="1"/>
                <w:sz w:val="20"/>
                <w:szCs w:val="20"/>
                <w:rtl w:val="0"/>
              </w:rPr>
              <w:t xml:space="preserve">               0.00</w:t>
            </w:r>
          </w:p>
        </w:tc>
      </w:tr>
      <w:tr>
        <w:trPr>
          <w:cantSplit w:val="0"/>
          <w:trHeight w:val="113" w:hRule="atLeast"/>
          <w:tblHeader w:val="0"/>
        </w:trPr>
        <w:tc>
          <w:tcPr>
            <w:shd w:fill="auto" w:val="clear"/>
            <w:vAlign w:val="bottom"/>
          </w:tcPr>
          <w:p w:rsidR="00000000" w:rsidDel="00000000" w:rsidP="00000000" w:rsidRDefault="00000000" w:rsidRPr="00000000" w14:paraId="0000003C">
            <w:pPr>
              <w:rPr>
                <w:sz w:val="20"/>
                <w:szCs w:val="20"/>
              </w:rPr>
            </w:pPr>
            <w:r w:rsidDel="00000000" w:rsidR="00000000" w:rsidRPr="00000000">
              <w:rPr>
                <w:sz w:val="20"/>
                <w:szCs w:val="20"/>
                <w:rtl w:val="0"/>
              </w:rPr>
              <w:t xml:space="preserve">Donations by members</w:t>
            </w:r>
          </w:p>
        </w:tc>
        <w:tc>
          <w:tcPr>
            <w:shd w:fill="auto" w:val="clear"/>
            <w:vAlign w:val="bottom"/>
          </w:tcPr>
          <w:p w:rsidR="00000000" w:rsidDel="00000000" w:rsidP="00000000" w:rsidRDefault="00000000" w:rsidRPr="00000000" w14:paraId="0000003D">
            <w:pPr>
              <w:rPr>
                <w:sz w:val="20"/>
                <w:szCs w:val="20"/>
              </w:rPr>
            </w:pPr>
            <w:r w:rsidDel="00000000" w:rsidR="00000000" w:rsidRPr="00000000">
              <w:rPr>
                <w:sz w:val="20"/>
                <w:szCs w:val="20"/>
                <w:rtl w:val="0"/>
              </w:rPr>
              <w:t xml:space="preserve">       58.00</w:t>
            </w:r>
          </w:p>
        </w:tc>
        <w:tc>
          <w:tcPr>
            <w:shd w:fill="auto" w:val="clear"/>
            <w:vAlign w:val="bottom"/>
          </w:tcPr>
          <w:p w:rsidR="00000000" w:rsidDel="00000000" w:rsidP="00000000" w:rsidRDefault="00000000" w:rsidRPr="00000000" w14:paraId="0000003E">
            <w:pPr>
              <w:rPr>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3F">
            <w:pPr>
              <w:rPr>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40">
            <w:pPr>
              <w:rPr>
                <w:sz w:val="20"/>
                <w:szCs w:val="20"/>
              </w:rPr>
            </w:pPr>
            <w:r w:rsidDel="00000000" w:rsidR="00000000" w:rsidRPr="00000000">
              <w:rPr>
                <w:rtl w:val="0"/>
              </w:rPr>
            </w:r>
          </w:p>
        </w:tc>
        <w:tc>
          <w:tcPr>
            <w:tcBorders>
              <w:left w:color="000000" w:space="0" w:sz="4" w:val="single"/>
            </w:tcBorders>
            <w:shd w:fill="auto" w:val="clear"/>
            <w:vAlign w:val="bottom"/>
          </w:tcPr>
          <w:p w:rsidR="00000000" w:rsidDel="00000000" w:rsidP="00000000" w:rsidRDefault="00000000" w:rsidRPr="00000000" w14:paraId="00000041">
            <w:pPr>
              <w:jc w:val="center"/>
              <w:rPr>
                <w:i w:val="1"/>
                <w:sz w:val="20"/>
                <w:szCs w:val="20"/>
              </w:rPr>
            </w:pPr>
            <w:r w:rsidDel="00000000" w:rsidR="00000000" w:rsidRPr="00000000">
              <w:rPr>
                <w:i w:val="1"/>
                <w:sz w:val="20"/>
                <w:szCs w:val="20"/>
                <w:rtl w:val="0"/>
              </w:rPr>
              <w:t xml:space="preserve">0.00</w:t>
            </w:r>
          </w:p>
        </w:tc>
      </w:tr>
      <w:tr>
        <w:trPr>
          <w:cantSplit w:val="0"/>
          <w:trHeight w:val="113" w:hRule="atLeast"/>
          <w:tblHeader w:val="0"/>
        </w:trPr>
        <w:tc>
          <w:tcPr>
            <w:shd w:fill="auto" w:val="clear"/>
            <w:vAlign w:val="bottom"/>
          </w:tcPr>
          <w:p w:rsidR="00000000" w:rsidDel="00000000" w:rsidP="00000000" w:rsidRDefault="00000000" w:rsidRPr="00000000" w14:paraId="00000042">
            <w:pPr>
              <w:rPr/>
            </w:pPr>
            <w:r w:rsidDel="00000000" w:rsidR="00000000" w:rsidRPr="00000000">
              <w:rPr>
                <w:sz w:val="20"/>
                <w:szCs w:val="20"/>
                <w:rtl w:val="0"/>
              </w:rPr>
              <w:t xml:space="preserve">Visitors at monthly meetings</w:t>
            </w:r>
            <w:r w:rsidDel="00000000" w:rsidR="00000000" w:rsidRPr="00000000">
              <w:rPr>
                <w:rtl w:val="0"/>
              </w:rPr>
            </w:r>
          </w:p>
        </w:tc>
        <w:tc>
          <w:tcPr>
            <w:shd w:fill="auto" w:val="clear"/>
            <w:vAlign w:val="bottom"/>
          </w:tcPr>
          <w:p w:rsidR="00000000" w:rsidDel="00000000" w:rsidP="00000000" w:rsidRDefault="00000000" w:rsidRPr="00000000" w14:paraId="00000043">
            <w:pPr>
              <w:jc w:val="right"/>
              <w:rPr>
                <w:sz w:val="20"/>
                <w:szCs w:val="20"/>
              </w:rPr>
            </w:pPr>
            <w:r w:rsidDel="00000000" w:rsidR="00000000" w:rsidRPr="00000000">
              <w:rPr>
                <w:sz w:val="20"/>
                <w:szCs w:val="20"/>
                <w:rtl w:val="0"/>
              </w:rPr>
              <w:t xml:space="preserve">96.00</w:t>
            </w:r>
          </w:p>
        </w:tc>
        <w:tc>
          <w:tcPr>
            <w:shd w:fill="auto" w:val="clear"/>
            <w:vAlign w:val="bottom"/>
          </w:tcPr>
          <w:p w:rsidR="00000000" w:rsidDel="00000000" w:rsidP="00000000" w:rsidRDefault="00000000" w:rsidRPr="00000000" w14:paraId="00000044">
            <w:pPr>
              <w:jc w:val="right"/>
              <w:rPr/>
            </w:pPr>
            <w:r w:rsidDel="00000000" w:rsidR="00000000" w:rsidRPr="00000000">
              <w:rPr>
                <w:rtl w:val="0"/>
              </w:rPr>
            </w:r>
          </w:p>
        </w:tc>
        <w:tc>
          <w:tcPr>
            <w:shd w:fill="auto" w:val="clear"/>
            <w:vAlign w:val="bottom"/>
          </w:tcPr>
          <w:p w:rsidR="00000000" w:rsidDel="00000000" w:rsidP="00000000" w:rsidRDefault="00000000" w:rsidRPr="00000000" w14:paraId="00000045">
            <w:pPr>
              <w:rPr>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46">
            <w:pPr>
              <w:rPr>
                <w:sz w:val="20"/>
                <w:szCs w:val="20"/>
              </w:rPr>
            </w:pPr>
            <w:r w:rsidDel="00000000" w:rsidR="00000000" w:rsidRPr="00000000">
              <w:rPr>
                <w:rtl w:val="0"/>
              </w:rPr>
            </w:r>
          </w:p>
        </w:tc>
        <w:tc>
          <w:tcPr>
            <w:tcBorders>
              <w:left w:color="000000" w:space="0" w:sz="4" w:val="single"/>
            </w:tcBorders>
            <w:shd w:fill="auto" w:val="clear"/>
            <w:vAlign w:val="bottom"/>
          </w:tcPr>
          <w:p w:rsidR="00000000" w:rsidDel="00000000" w:rsidP="00000000" w:rsidRDefault="00000000" w:rsidRPr="00000000" w14:paraId="00000047">
            <w:pPr>
              <w:rPr/>
            </w:pPr>
            <w:r w:rsidDel="00000000" w:rsidR="00000000" w:rsidRPr="00000000">
              <w:rPr>
                <w:i w:val="1"/>
                <w:sz w:val="20"/>
                <w:szCs w:val="20"/>
                <w:rtl w:val="0"/>
              </w:rPr>
              <w:t xml:space="preserve">             80.50</w:t>
            </w:r>
            <w:r w:rsidDel="00000000" w:rsidR="00000000" w:rsidRPr="00000000">
              <w:rPr>
                <w:rtl w:val="0"/>
              </w:rPr>
            </w:r>
          </w:p>
        </w:tc>
      </w:tr>
      <w:tr>
        <w:trPr>
          <w:cantSplit w:val="0"/>
          <w:trHeight w:val="113" w:hRule="atLeast"/>
          <w:tblHeader w:val="0"/>
        </w:trPr>
        <w:tc>
          <w:tcPr>
            <w:shd w:fill="auto" w:val="clear"/>
            <w:vAlign w:val="bottom"/>
          </w:tcPr>
          <w:p w:rsidR="00000000" w:rsidDel="00000000" w:rsidP="00000000" w:rsidRDefault="00000000" w:rsidRPr="00000000" w14:paraId="00000048">
            <w:pPr>
              <w:rPr/>
            </w:pPr>
            <w:r w:rsidDel="00000000" w:rsidR="00000000" w:rsidRPr="00000000">
              <w:rPr>
                <w:sz w:val="20"/>
                <w:szCs w:val="20"/>
                <w:rtl w:val="0"/>
              </w:rPr>
              <w:t xml:space="preserve">Books, jigsaws etc.</w:t>
            </w:r>
            <w:r w:rsidDel="00000000" w:rsidR="00000000" w:rsidRPr="00000000">
              <w:rPr>
                <w:rtl w:val="0"/>
              </w:rPr>
            </w:r>
          </w:p>
        </w:tc>
        <w:tc>
          <w:tcPr>
            <w:vMerge w:val="restart"/>
            <w:shd w:fill="auto" w:val="clear"/>
            <w:vAlign w:val="bottom"/>
          </w:tcPr>
          <w:p w:rsidR="00000000" w:rsidDel="00000000" w:rsidP="00000000" w:rsidRDefault="00000000" w:rsidRPr="00000000" w14:paraId="00000049">
            <w:pPr>
              <w:jc w:val="right"/>
              <w:rPr>
                <w:sz w:val="20"/>
                <w:szCs w:val="20"/>
              </w:rPr>
            </w:pPr>
            <w:r w:rsidDel="00000000" w:rsidR="00000000" w:rsidRPr="00000000">
              <w:rPr>
                <w:sz w:val="20"/>
                <w:szCs w:val="20"/>
                <w:rtl w:val="0"/>
              </w:rPr>
              <w:t xml:space="preserve">36.10</w:t>
            </w:r>
          </w:p>
          <w:p w:rsidR="00000000" w:rsidDel="00000000" w:rsidP="00000000" w:rsidRDefault="00000000" w:rsidRPr="00000000" w14:paraId="0000004A">
            <w:pPr>
              <w:jc w:val="right"/>
              <w:rPr>
                <w:sz w:val="20"/>
                <w:szCs w:val="20"/>
              </w:rPr>
            </w:pPr>
            <w:r w:rsidDel="00000000" w:rsidR="00000000" w:rsidRPr="00000000">
              <w:rPr>
                <w:sz w:val="20"/>
                <w:szCs w:val="20"/>
                <w:rtl w:val="0"/>
              </w:rPr>
              <w:t xml:space="preserve">140.50</w:t>
            </w:r>
          </w:p>
        </w:tc>
        <w:tc>
          <w:tcPr>
            <w:vMerge w:val="restart"/>
            <w:shd w:fill="auto" w:val="clear"/>
            <w:vAlign w:val="bottom"/>
          </w:tcPr>
          <w:p w:rsidR="00000000" w:rsidDel="00000000" w:rsidP="00000000" w:rsidRDefault="00000000" w:rsidRPr="00000000" w14:paraId="0000004B">
            <w:pPr>
              <w:jc w:val="right"/>
              <w:rPr/>
            </w:pPr>
            <w:r w:rsidDel="00000000" w:rsidR="00000000" w:rsidRPr="00000000">
              <w:rPr>
                <w:rtl w:val="0"/>
              </w:rPr>
            </w:r>
          </w:p>
        </w:tc>
        <w:tc>
          <w:tcPr>
            <w:shd w:fill="auto" w:val="clear"/>
            <w:vAlign w:val="bottom"/>
          </w:tcPr>
          <w:p w:rsidR="00000000" w:rsidDel="00000000" w:rsidP="00000000" w:rsidRDefault="00000000" w:rsidRPr="00000000" w14:paraId="0000004C">
            <w:pPr>
              <w:jc w:val="right"/>
              <w:rPr/>
            </w:pPr>
            <w:r w:rsidDel="00000000" w:rsidR="00000000" w:rsidRPr="00000000">
              <w:rPr>
                <w:rtl w:val="0"/>
              </w:rPr>
            </w:r>
          </w:p>
        </w:tc>
        <w:tc>
          <w:tcPr>
            <w:shd w:fill="auto" w:val="clear"/>
            <w:vAlign w:val="bottom"/>
          </w:tcPr>
          <w:p w:rsidR="00000000" w:rsidDel="00000000" w:rsidP="00000000" w:rsidRDefault="00000000" w:rsidRPr="00000000" w14:paraId="0000004D">
            <w:pPr>
              <w:rPr>
                <w:sz w:val="20"/>
                <w:szCs w:val="20"/>
              </w:rPr>
            </w:pPr>
            <w:r w:rsidDel="00000000" w:rsidR="00000000" w:rsidRPr="00000000">
              <w:rPr>
                <w:rtl w:val="0"/>
              </w:rPr>
            </w:r>
          </w:p>
        </w:tc>
        <w:tc>
          <w:tcPr>
            <w:tcBorders>
              <w:left w:color="000000" w:space="0" w:sz="4" w:val="single"/>
            </w:tcBorders>
            <w:shd w:fill="auto" w:val="clear"/>
            <w:vAlign w:val="bottom"/>
          </w:tcPr>
          <w:p w:rsidR="00000000" w:rsidDel="00000000" w:rsidP="00000000" w:rsidRDefault="00000000" w:rsidRPr="00000000" w14:paraId="0000004E">
            <w:pPr>
              <w:rPr/>
            </w:pPr>
            <w:r w:rsidDel="00000000" w:rsidR="00000000" w:rsidRPr="00000000">
              <w:rPr>
                <w:i w:val="1"/>
                <w:sz w:val="20"/>
                <w:szCs w:val="20"/>
                <w:rtl w:val="0"/>
              </w:rPr>
              <w:t xml:space="preserve">            36.80</w:t>
            </w:r>
            <w:r w:rsidDel="00000000" w:rsidR="00000000" w:rsidRPr="00000000">
              <w:rPr>
                <w:rtl w:val="0"/>
              </w:rPr>
            </w:r>
          </w:p>
        </w:tc>
      </w:tr>
      <w:tr>
        <w:trPr>
          <w:cantSplit w:val="0"/>
          <w:trHeight w:val="113" w:hRule="atLeast"/>
          <w:tblHeader w:val="0"/>
        </w:trPr>
        <w:tc>
          <w:tcPr>
            <w:shd w:fill="auto" w:val="clear"/>
            <w:vAlign w:val="bottom"/>
          </w:tcPr>
          <w:p w:rsidR="00000000" w:rsidDel="00000000" w:rsidP="00000000" w:rsidRDefault="00000000" w:rsidRPr="00000000" w14:paraId="0000004F">
            <w:pPr>
              <w:rPr/>
            </w:pPr>
            <w:r w:rsidDel="00000000" w:rsidR="00000000" w:rsidRPr="00000000">
              <w:rPr>
                <w:sz w:val="20"/>
                <w:szCs w:val="20"/>
                <w:rtl w:val="0"/>
              </w:rPr>
              <w:t xml:space="preserve">Donations for teas, etc. </w:t>
            </w:r>
            <w:r w:rsidDel="00000000" w:rsidR="00000000" w:rsidRPr="00000000">
              <w:rPr>
                <w:rtl w:val="0"/>
              </w:rPr>
            </w:r>
          </w:p>
        </w:tc>
        <w:tc>
          <w:tcPr>
            <w:vMerge w:val="continue"/>
            <w:shd w:fill="auto" w:val="clear"/>
            <w:vAlign w:val="bottom"/>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vAlign w:val="bottom"/>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4" w:val="single"/>
            </w:tcBorders>
            <w:shd w:fill="auto" w:val="clear"/>
            <w:vAlign w:val="bottom"/>
          </w:tcPr>
          <w:p w:rsidR="00000000" w:rsidDel="00000000" w:rsidP="00000000" w:rsidRDefault="00000000" w:rsidRPr="00000000" w14:paraId="00000052">
            <w:pPr>
              <w:jc w:val="right"/>
              <w:rPr/>
            </w:pPr>
            <w:r w:rsidDel="00000000" w:rsidR="00000000" w:rsidRPr="00000000">
              <w:rPr>
                <w:rtl w:val="0"/>
              </w:rPr>
            </w:r>
          </w:p>
        </w:tc>
        <w:tc>
          <w:tcPr>
            <w:tcBorders>
              <w:bottom w:color="000000" w:space="0" w:sz="4" w:val="single"/>
            </w:tcBorders>
            <w:shd w:fill="auto" w:val="clear"/>
            <w:vAlign w:val="bottom"/>
          </w:tcPr>
          <w:p w:rsidR="00000000" w:rsidDel="00000000" w:rsidP="00000000" w:rsidRDefault="00000000" w:rsidRPr="00000000" w14:paraId="00000053">
            <w:pPr>
              <w:rPr>
                <w:sz w:val="20"/>
                <w:szCs w:val="20"/>
              </w:rPr>
            </w:pPr>
            <w:r w:rsidDel="00000000" w:rsidR="00000000" w:rsidRPr="00000000">
              <w:rPr>
                <w:sz w:val="20"/>
                <w:szCs w:val="20"/>
                <w:rtl w:val="0"/>
              </w:rPr>
              <w:t xml:space="preserve">   </w:t>
            </w:r>
          </w:p>
        </w:tc>
        <w:tc>
          <w:tcPr>
            <w:tcBorders>
              <w:left w:color="000000" w:space="0" w:sz="4" w:val="single"/>
              <w:bottom w:color="000000" w:space="0" w:sz="4" w:val="single"/>
            </w:tcBorders>
            <w:shd w:fill="auto" w:val="clear"/>
            <w:vAlign w:val="bottom"/>
          </w:tcPr>
          <w:p w:rsidR="00000000" w:rsidDel="00000000" w:rsidP="00000000" w:rsidRDefault="00000000" w:rsidRPr="00000000" w14:paraId="00000054">
            <w:pPr>
              <w:rPr/>
            </w:pPr>
            <w:r w:rsidDel="00000000" w:rsidR="00000000" w:rsidRPr="00000000">
              <w:rPr>
                <w:i w:val="1"/>
                <w:sz w:val="20"/>
                <w:szCs w:val="20"/>
                <w:rtl w:val="0"/>
              </w:rPr>
              <w:t xml:space="preserve">             96.55</w:t>
            </w:r>
            <w:r w:rsidDel="00000000" w:rsidR="00000000" w:rsidRPr="00000000">
              <w:rPr>
                <w:rtl w:val="0"/>
              </w:rPr>
            </w:r>
          </w:p>
        </w:tc>
      </w:tr>
      <w:tr>
        <w:trPr>
          <w:cantSplit w:val="0"/>
          <w:trHeight w:val="113" w:hRule="atLeast"/>
          <w:tblHeader w:val="0"/>
        </w:trPr>
        <w:tc>
          <w:tcPr>
            <w:shd w:fill="auto" w:val="clear"/>
            <w:vAlign w:val="bottom"/>
          </w:tcPr>
          <w:p w:rsidR="00000000" w:rsidDel="00000000" w:rsidP="00000000" w:rsidRDefault="00000000" w:rsidRPr="00000000" w14:paraId="00000055">
            <w:pPr>
              <w:jc w:val="right"/>
              <w:rPr>
                <w:b w:val="1"/>
                <w:sz w:val="20"/>
                <w:szCs w:val="20"/>
              </w:rPr>
            </w:pPr>
            <w:r w:rsidDel="00000000" w:rsidR="00000000" w:rsidRPr="00000000">
              <w:rPr>
                <w:sz w:val="20"/>
                <w:szCs w:val="20"/>
                <w:rtl w:val="0"/>
              </w:rPr>
              <w:t xml:space="preserve">Tota</w:t>
            </w:r>
            <w:r w:rsidDel="00000000" w:rsidR="00000000" w:rsidRPr="00000000">
              <w:rPr>
                <w:b w:val="1"/>
                <w:sz w:val="20"/>
                <w:szCs w:val="20"/>
                <w:rtl w:val="0"/>
              </w:rPr>
              <w:t xml:space="preserve">l</w:t>
            </w:r>
          </w:p>
        </w:tc>
        <w:tc>
          <w:tcPr>
            <w:shd w:fill="auto" w:val="clear"/>
            <w:vAlign w:val="bottom"/>
          </w:tcPr>
          <w:p w:rsidR="00000000" w:rsidDel="00000000" w:rsidP="00000000" w:rsidRDefault="00000000" w:rsidRPr="00000000" w14:paraId="00000056">
            <w:pPr>
              <w:jc w:val="right"/>
              <w:rPr>
                <w:sz w:val="20"/>
                <w:szCs w:val="20"/>
              </w:rPr>
            </w:pPr>
            <w:r w:rsidDel="00000000" w:rsidR="00000000" w:rsidRPr="00000000">
              <w:rPr>
                <w:sz w:val="20"/>
                <w:szCs w:val="20"/>
                <w:rtl w:val="0"/>
              </w:rPr>
              <w:t xml:space="preserve">5753.29</w:t>
            </w:r>
          </w:p>
        </w:tc>
        <w:tc>
          <w:tcPr>
            <w:shd w:fill="auto" w:val="clear"/>
            <w:vAlign w:val="bottom"/>
          </w:tcPr>
          <w:p w:rsidR="00000000" w:rsidDel="00000000" w:rsidP="00000000" w:rsidRDefault="00000000" w:rsidRPr="00000000" w14:paraId="00000057">
            <w:pPr>
              <w:rPr>
                <w:b w:val="1"/>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58">
            <w:pPr>
              <w:rPr>
                <w:b w:val="1"/>
                <w:sz w:val="20"/>
                <w:szCs w:val="20"/>
              </w:rPr>
            </w:pPr>
            <w:r w:rsidDel="00000000" w:rsidR="00000000" w:rsidRPr="00000000">
              <w:rPr>
                <w:rtl w:val="0"/>
              </w:rPr>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059">
            <w:pPr>
              <w:ind w:right="10"/>
              <w:rPr>
                <w:sz w:val="20"/>
                <w:szCs w:val="20"/>
              </w:rPr>
            </w:pPr>
            <w:r w:rsidDel="00000000" w:rsidR="00000000" w:rsidRPr="00000000">
              <w:rPr>
                <w:sz w:val="20"/>
                <w:szCs w:val="20"/>
                <w:rtl w:val="0"/>
              </w:rPr>
              <w:t xml:space="preserve">5753.29</w:t>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05A">
            <w:pPr>
              <w:rPr>
                <w:i w:val="1"/>
                <w:sz w:val="20"/>
                <w:szCs w:val="20"/>
              </w:rPr>
            </w:pPr>
            <w:r w:rsidDel="00000000" w:rsidR="00000000" w:rsidRPr="00000000">
              <w:rPr>
                <w:i w:val="1"/>
                <w:sz w:val="22"/>
                <w:szCs w:val="22"/>
                <w:rtl w:val="0"/>
              </w:rPr>
              <w:t xml:space="preserve">          </w:t>
            </w:r>
            <w:r w:rsidDel="00000000" w:rsidR="00000000" w:rsidRPr="00000000">
              <w:rPr>
                <w:i w:val="1"/>
                <w:sz w:val="20"/>
                <w:szCs w:val="20"/>
                <w:rtl w:val="0"/>
              </w:rPr>
              <w:t xml:space="preserve">4550.92</w:t>
            </w:r>
          </w:p>
        </w:tc>
      </w:tr>
      <w:tr>
        <w:trPr>
          <w:cantSplit w:val="0"/>
          <w:trHeight w:val="113" w:hRule="atLeast"/>
          <w:tblHeader w:val="0"/>
        </w:trPr>
        <w:tc>
          <w:tcPr>
            <w:shd w:fill="auto" w:val="clear"/>
            <w:vAlign w:val="bottom"/>
          </w:tcPr>
          <w:p w:rsidR="00000000" w:rsidDel="00000000" w:rsidP="00000000" w:rsidRDefault="00000000" w:rsidRPr="00000000" w14:paraId="0000005B">
            <w:pPr>
              <w:rPr>
                <w:sz w:val="20"/>
                <w:szCs w:val="20"/>
              </w:rPr>
            </w:pPr>
            <w:r w:rsidDel="00000000" w:rsidR="00000000" w:rsidRPr="00000000">
              <w:rPr>
                <w:b w:val="1"/>
                <w:sz w:val="20"/>
                <w:szCs w:val="20"/>
                <w:rtl w:val="0"/>
              </w:rPr>
              <w:t xml:space="preserve">Add: </w:t>
            </w:r>
            <w:r w:rsidDel="00000000" w:rsidR="00000000" w:rsidRPr="00000000">
              <w:rPr>
                <w:sz w:val="20"/>
                <w:szCs w:val="20"/>
                <w:rtl w:val="0"/>
              </w:rPr>
              <w:t xml:space="preserve">Received by interest groups in year</w:t>
            </w:r>
          </w:p>
        </w:tc>
        <w:tc>
          <w:tcPr>
            <w:shd w:fill="auto" w:val="clear"/>
            <w:vAlign w:val="bottom"/>
          </w:tcPr>
          <w:p w:rsidR="00000000" w:rsidDel="00000000" w:rsidP="00000000" w:rsidRDefault="00000000" w:rsidRPr="00000000" w14:paraId="0000005C">
            <w:pPr>
              <w:jc w:val="right"/>
              <w:rPr>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5D">
            <w:pPr>
              <w:rPr>
                <w:b w:val="1"/>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5E">
            <w:pPr>
              <w:rPr>
                <w:b w:val="1"/>
                <w:sz w:val="20"/>
                <w:szCs w:val="20"/>
              </w:rPr>
            </w:pPr>
            <w:r w:rsidDel="00000000" w:rsidR="00000000" w:rsidRPr="00000000">
              <w:rPr>
                <w:rtl w:val="0"/>
              </w:rPr>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05F">
            <w:pPr>
              <w:ind w:right="10"/>
              <w:rPr>
                <w:sz w:val="20"/>
                <w:szCs w:val="20"/>
              </w:rPr>
            </w:pPr>
            <w:r w:rsidDel="00000000" w:rsidR="00000000" w:rsidRPr="00000000">
              <w:rPr>
                <w:sz w:val="20"/>
                <w:szCs w:val="20"/>
                <w:rtl w:val="0"/>
              </w:rPr>
              <w:t xml:space="preserve">2730.71</w:t>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060">
            <w:pPr>
              <w:rPr>
                <w:i w:val="1"/>
                <w:sz w:val="20"/>
                <w:szCs w:val="20"/>
              </w:rPr>
            </w:pPr>
            <w:r w:rsidDel="00000000" w:rsidR="00000000" w:rsidRPr="00000000">
              <w:rPr>
                <w:i w:val="1"/>
                <w:rtl w:val="0"/>
              </w:rPr>
              <w:t xml:space="preserve">         </w:t>
            </w:r>
            <w:r w:rsidDel="00000000" w:rsidR="00000000" w:rsidRPr="00000000">
              <w:rPr>
                <w:i w:val="1"/>
                <w:sz w:val="20"/>
                <w:szCs w:val="20"/>
                <w:rtl w:val="0"/>
              </w:rPr>
              <w:t xml:space="preserve">2464.05</w:t>
            </w:r>
          </w:p>
        </w:tc>
      </w:tr>
      <w:tr>
        <w:trPr>
          <w:cantSplit w:val="0"/>
          <w:trHeight w:val="113" w:hRule="atLeast"/>
          <w:tblHeader w:val="0"/>
        </w:trPr>
        <w:tc>
          <w:tcPr>
            <w:shd w:fill="auto" w:val="clear"/>
            <w:vAlign w:val="bottom"/>
          </w:tcPr>
          <w:p w:rsidR="00000000" w:rsidDel="00000000" w:rsidP="00000000" w:rsidRDefault="00000000" w:rsidRPr="00000000" w14:paraId="00000061">
            <w:pPr>
              <w:jc w:val="right"/>
              <w:rPr/>
            </w:pPr>
            <w:r w:rsidDel="00000000" w:rsidR="00000000" w:rsidRPr="00000000">
              <w:rPr>
                <w:b w:val="1"/>
                <w:sz w:val="20"/>
                <w:szCs w:val="20"/>
                <w:rtl w:val="0"/>
              </w:rPr>
              <w:t xml:space="preserve">Total Income</w:t>
            </w:r>
            <w:r w:rsidDel="00000000" w:rsidR="00000000" w:rsidRPr="00000000">
              <w:rPr>
                <w:rtl w:val="0"/>
              </w:rPr>
            </w:r>
          </w:p>
        </w:tc>
        <w:tc>
          <w:tcPr>
            <w:shd w:fill="auto" w:val="clear"/>
            <w:vAlign w:val="bottom"/>
          </w:tcPr>
          <w:p w:rsidR="00000000" w:rsidDel="00000000" w:rsidP="00000000" w:rsidRDefault="00000000" w:rsidRPr="00000000" w14:paraId="00000062">
            <w:pPr>
              <w:jc w:val="right"/>
              <w:rPr>
                <w:b w:val="1"/>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63">
            <w:pPr>
              <w:rPr>
                <w:b w:val="1"/>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64">
            <w:pPr>
              <w:rPr>
                <w:b w:val="1"/>
                <w:sz w:val="20"/>
                <w:szCs w:val="20"/>
              </w:rPr>
            </w:pPr>
            <w:r w:rsidDel="00000000" w:rsidR="00000000" w:rsidRPr="00000000">
              <w:rPr>
                <w:rtl w:val="0"/>
              </w:rPr>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065">
            <w:pPr>
              <w:ind w:right="10"/>
              <w:rPr>
                <w:sz w:val="20"/>
                <w:szCs w:val="20"/>
              </w:rPr>
            </w:pPr>
            <w:r w:rsidDel="00000000" w:rsidR="00000000" w:rsidRPr="00000000">
              <w:rPr>
                <w:sz w:val="20"/>
                <w:szCs w:val="20"/>
                <w:rtl w:val="0"/>
              </w:rPr>
              <w:t xml:space="preserve">8484.00</w:t>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066">
            <w:pPr>
              <w:rPr>
                <w:i w:val="1"/>
                <w:sz w:val="20"/>
                <w:szCs w:val="20"/>
              </w:rPr>
            </w:pPr>
            <w:r w:rsidDel="00000000" w:rsidR="00000000" w:rsidRPr="00000000">
              <w:rPr>
                <w:i w:val="1"/>
                <w:rtl w:val="0"/>
              </w:rPr>
              <w:t xml:space="preserve">         </w:t>
            </w:r>
            <w:r w:rsidDel="00000000" w:rsidR="00000000" w:rsidRPr="00000000">
              <w:rPr>
                <w:i w:val="1"/>
                <w:sz w:val="20"/>
                <w:szCs w:val="20"/>
                <w:rtl w:val="0"/>
              </w:rPr>
              <w:t xml:space="preserve">7014.97</w:t>
            </w:r>
          </w:p>
        </w:tc>
      </w:tr>
      <w:tr>
        <w:trPr>
          <w:cantSplit w:val="0"/>
          <w:trHeight w:val="113" w:hRule="atLeast"/>
          <w:tblHeader w:val="0"/>
        </w:trPr>
        <w:tc>
          <w:tcPr>
            <w:shd w:fill="auto" w:val="clear"/>
            <w:vAlign w:val="bottom"/>
          </w:tcPr>
          <w:p w:rsidR="00000000" w:rsidDel="00000000" w:rsidP="00000000" w:rsidRDefault="00000000" w:rsidRPr="00000000" w14:paraId="00000067">
            <w:pPr>
              <w:jc w:val="center"/>
              <w:rPr>
                <w:b w:val="1"/>
                <w:i w:val="1"/>
                <w:sz w:val="20"/>
                <w:szCs w:val="20"/>
                <w:u w:val="single"/>
              </w:rPr>
            </w:pPr>
            <w:r w:rsidDel="00000000" w:rsidR="00000000" w:rsidRPr="00000000">
              <w:rPr>
                <w:rtl w:val="0"/>
              </w:rPr>
            </w:r>
          </w:p>
        </w:tc>
        <w:tc>
          <w:tcPr>
            <w:shd w:fill="auto" w:val="clear"/>
            <w:vAlign w:val="bottom"/>
          </w:tcPr>
          <w:p w:rsidR="00000000" w:rsidDel="00000000" w:rsidP="00000000" w:rsidRDefault="00000000" w:rsidRPr="00000000" w14:paraId="00000068">
            <w:pPr>
              <w:jc w:val="right"/>
              <w:rPr>
                <w:b w:val="1"/>
                <w:i w:val="1"/>
                <w:sz w:val="20"/>
                <w:szCs w:val="20"/>
                <w:u w:val="single"/>
              </w:rPr>
            </w:pPr>
            <w:r w:rsidDel="00000000" w:rsidR="00000000" w:rsidRPr="00000000">
              <w:rPr>
                <w:rtl w:val="0"/>
              </w:rPr>
            </w:r>
          </w:p>
        </w:tc>
        <w:tc>
          <w:tcPr>
            <w:shd w:fill="auto" w:val="clear"/>
            <w:vAlign w:val="bottom"/>
          </w:tcPr>
          <w:p w:rsidR="00000000" w:rsidDel="00000000" w:rsidP="00000000" w:rsidRDefault="00000000" w:rsidRPr="00000000" w14:paraId="00000069">
            <w:pPr>
              <w:rPr>
                <w:b w:val="1"/>
                <w:sz w:val="20"/>
                <w:szCs w:val="20"/>
                <w:u w:val="single"/>
              </w:rPr>
            </w:pPr>
            <w:r w:rsidDel="00000000" w:rsidR="00000000" w:rsidRPr="00000000">
              <w:rPr>
                <w:rtl w:val="0"/>
              </w:rPr>
            </w:r>
          </w:p>
        </w:tc>
        <w:tc>
          <w:tcPr>
            <w:shd w:fill="auto" w:val="clear"/>
            <w:vAlign w:val="bottom"/>
          </w:tcPr>
          <w:p w:rsidR="00000000" w:rsidDel="00000000" w:rsidP="00000000" w:rsidRDefault="00000000" w:rsidRPr="00000000" w14:paraId="0000006A">
            <w:pPr>
              <w:rPr>
                <w:b w:val="1"/>
                <w:sz w:val="20"/>
                <w:szCs w:val="20"/>
                <w:u w:val="single"/>
              </w:rPr>
            </w:pPr>
            <w:r w:rsidDel="00000000" w:rsidR="00000000" w:rsidRPr="00000000">
              <w:rPr>
                <w:rtl w:val="0"/>
              </w:rPr>
            </w:r>
          </w:p>
        </w:tc>
        <w:tc>
          <w:tcPr>
            <w:tcBorders>
              <w:top w:color="000000" w:space="0" w:sz="4" w:val="single"/>
            </w:tcBorders>
            <w:shd w:fill="auto" w:val="clear"/>
            <w:vAlign w:val="bottom"/>
          </w:tcPr>
          <w:p w:rsidR="00000000" w:rsidDel="00000000" w:rsidP="00000000" w:rsidRDefault="00000000" w:rsidRPr="00000000" w14:paraId="0000006B">
            <w:pPr>
              <w:rPr>
                <w:sz w:val="20"/>
                <w:szCs w:val="20"/>
              </w:rPr>
            </w:pPr>
            <w:r w:rsidDel="00000000" w:rsidR="00000000" w:rsidRPr="00000000">
              <w:rPr>
                <w:rtl w:val="0"/>
              </w:rPr>
            </w:r>
          </w:p>
        </w:tc>
        <w:tc>
          <w:tcPr>
            <w:tcBorders>
              <w:top w:color="000000" w:space="0" w:sz="4" w:val="single"/>
              <w:left w:color="000000" w:space="0" w:sz="4" w:val="single"/>
            </w:tcBorders>
            <w:shd w:fill="auto" w:val="clear"/>
            <w:vAlign w:val="bottom"/>
          </w:tcPr>
          <w:p w:rsidR="00000000" w:rsidDel="00000000" w:rsidP="00000000" w:rsidRDefault="00000000" w:rsidRPr="00000000" w14:paraId="0000006C">
            <w:pPr>
              <w:rPr>
                <w:i w:val="1"/>
                <w:sz w:val="20"/>
                <w:szCs w:val="20"/>
              </w:rPr>
            </w:pPr>
            <w:r w:rsidDel="00000000" w:rsidR="00000000" w:rsidRPr="00000000">
              <w:rPr>
                <w:rtl w:val="0"/>
              </w:rPr>
            </w:r>
          </w:p>
        </w:tc>
      </w:tr>
      <w:tr>
        <w:trPr>
          <w:cantSplit w:val="0"/>
          <w:trHeight w:val="113" w:hRule="atLeast"/>
          <w:tblHeader w:val="0"/>
        </w:trPr>
        <w:tc>
          <w:tcPr>
            <w:shd w:fill="auto" w:val="clear"/>
            <w:vAlign w:val="bottom"/>
          </w:tcPr>
          <w:p w:rsidR="00000000" w:rsidDel="00000000" w:rsidP="00000000" w:rsidRDefault="00000000" w:rsidRPr="00000000" w14:paraId="0000006D">
            <w:pPr>
              <w:jc w:val="center"/>
              <w:rPr/>
            </w:pPr>
            <w:r w:rsidDel="00000000" w:rsidR="00000000" w:rsidRPr="00000000">
              <w:rPr>
                <w:b w:val="1"/>
                <w:sz w:val="20"/>
                <w:szCs w:val="20"/>
                <w:u w:val="single"/>
                <w:rtl w:val="0"/>
              </w:rPr>
              <w:t xml:space="preserve">Expenditure for the Year</w:t>
            </w:r>
            <w:r w:rsidDel="00000000" w:rsidR="00000000" w:rsidRPr="00000000">
              <w:rPr>
                <w:rtl w:val="0"/>
              </w:rPr>
            </w:r>
          </w:p>
        </w:tc>
        <w:tc>
          <w:tcPr>
            <w:shd w:fill="auto" w:val="clear"/>
            <w:vAlign w:val="bottom"/>
          </w:tcPr>
          <w:p w:rsidR="00000000" w:rsidDel="00000000" w:rsidP="00000000" w:rsidRDefault="00000000" w:rsidRPr="00000000" w14:paraId="0000006E">
            <w:pPr>
              <w:jc w:val="right"/>
              <w:rPr>
                <w:b w:val="1"/>
                <w:sz w:val="20"/>
                <w:szCs w:val="20"/>
                <w:u w:val="single"/>
              </w:rPr>
            </w:pPr>
            <w:r w:rsidDel="00000000" w:rsidR="00000000" w:rsidRPr="00000000">
              <w:rPr>
                <w:rtl w:val="0"/>
              </w:rPr>
            </w:r>
          </w:p>
        </w:tc>
        <w:tc>
          <w:tcPr>
            <w:shd w:fill="auto" w:val="clear"/>
            <w:vAlign w:val="bottom"/>
          </w:tcPr>
          <w:p w:rsidR="00000000" w:rsidDel="00000000" w:rsidP="00000000" w:rsidRDefault="00000000" w:rsidRPr="00000000" w14:paraId="0000006F">
            <w:pPr>
              <w:rPr>
                <w:b w:val="1"/>
                <w:sz w:val="20"/>
                <w:szCs w:val="20"/>
                <w:u w:val="single"/>
              </w:rPr>
            </w:pPr>
            <w:r w:rsidDel="00000000" w:rsidR="00000000" w:rsidRPr="00000000">
              <w:rPr>
                <w:rtl w:val="0"/>
              </w:rPr>
            </w:r>
          </w:p>
        </w:tc>
        <w:tc>
          <w:tcPr>
            <w:shd w:fill="auto" w:val="clear"/>
            <w:vAlign w:val="bottom"/>
          </w:tcPr>
          <w:p w:rsidR="00000000" w:rsidDel="00000000" w:rsidP="00000000" w:rsidRDefault="00000000" w:rsidRPr="00000000" w14:paraId="00000070">
            <w:pPr>
              <w:rPr>
                <w:b w:val="1"/>
                <w:sz w:val="20"/>
                <w:szCs w:val="20"/>
                <w:u w:val="single"/>
              </w:rPr>
            </w:pPr>
            <w:r w:rsidDel="00000000" w:rsidR="00000000" w:rsidRPr="00000000">
              <w:rPr>
                <w:rtl w:val="0"/>
              </w:rPr>
            </w:r>
          </w:p>
        </w:tc>
        <w:tc>
          <w:tcPr>
            <w:shd w:fill="auto" w:val="clear"/>
            <w:vAlign w:val="bottom"/>
          </w:tcPr>
          <w:p w:rsidR="00000000" w:rsidDel="00000000" w:rsidP="00000000" w:rsidRDefault="00000000" w:rsidRPr="00000000" w14:paraId="00000071">
            <w:pPr>
              <w:rPr>
                <w:sz w:val="20"/>
                <w:szCs w:val="20"/>
              </w:rPr>
            </w:pPr>
            <w:r w:rsidDel="00000000" w:rsidR="00000000" w:rsidRPr="00000000">
              <w:rPr>
                <w:rtl w:val="0"/>
              </w:rPr>
            </w:r>
          </w:p>
        </w:tc>
        <w:tc>
          <w:tcPr>
            <w:tcBorders>
              <w:left w:color="000000" w:space="0" w:sz="4" w:val="single"/>
            </w:tcBorders>
            <w:shd w:fill="auto" w:val="clear"/>
            <w:vAlign w:val="bottom"/>
          </w:tcPr>
          <w:p w:rsidR="00000000" w:rsidDel="00000000" w:rsidP="00000000" w:rsidRDefault="00000000" w:rsidRPr="00000000" w14:paraId="00000072">
            <w:pPr>
              <w:rPr/>
            </w:pPr>
            <w:r w:rsidDel="00000000" w:rsidR="00000000" w:rsidRPr="00000000">
              <w:rPr>
                <w:i w:val="1"/>
                <w:sz w:val="20"/>
                <w:szCs w:val="20"/>
                <w:rtl w:val="0"/>
              </w:rPr>
              <w:t xml:space="preserve"> </w:t>
            </w:r>
            <w:r w:rsidDel="00000000" w:rsidR="00000000" w:rsidRPr="00000000">
              <w:rPr>
                <w:rtl w:val="0"/>
              </w:rPr>
            </w:r>
          </w:p>
        </w:tc>
      </w:tr>
      <w:tr>
        <w:trPr>
          <w:cantSplit w:val="0"/>
          <w:trHeight w:val="113" w:hRule="atLeast"/>
          <w:tblHeader w:val="0"/>
        </w:trPr>
        <w:tc>
          <w:tcPr>
            <w:shd w:fill="auto" w:val="clear"/>
            <w:vAlign w:val="bottom"/>
          </w:tcPr>
          <w:p w:rsidR="00000000" w:rsidDel="00000000" w:rsidP="00000000" w:rsidRDefault="00000000" w:rsidRPr="00000000" w14:paraId="00000073">
            <w:pPr>
              <w:rPr/>
            </w:pPr>
            <w:r w:rsidDel="00000000" w:rsidR="00000000" w:rsidRPr="00000000">
              <w:rPr>
                <w:b w:val="1"/>
                <w:sz w:val="20"/>
                <w:szCs w:val="20"/>
                <w:rtl w:val="0"/>
              </w:rPr>
              <w:t xml:space="preserve">Annual Expenditure</w:t>
            </w:r>
            <w:r w:rsidDel="00000000" w:rsidR="00000000" w:rsidRPr="00000000">
              <w:rPr>
                <w:rtl w:val="0"/>
              </w:rPr>
            </w:r>
          </w:p>
        </w:tc>
        <w:tc>
          <w:tcPr>
            <w:shd w:fill="auto" w:val="clear"/>
            <w:vAlign w:val="bottom"/>
          </w:tcPr>
          <w:p w:rsidR="00000000" w:rsidDel="00000000" w:rsidP="00000000" w:rsidRDefault="00000000" w:rsidRPr="00000000" w14:paraId="00000074">
            <w:pPr>
              <w:jc w:val="right"/>
              <w:rPr>
                <w:b w:val="1"/>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75">
            <w:pPr>
              <w:rPr>
                <w:b w:val="1"/>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76">
            <w:pPr>
              <w:rPr>
                <w:b w:val="1"/>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77">
            <w:pPr>
              <w:rPr>
                <w:sz w:val="20"/>
                <w:szCs w:val="20"/>
              </w:rPr>
            </w:pPr>
            <w:r w:rsidDel="00000000" w:rsidR="00000000" w:rsidRPr="00000000">
              <w:rPr>
                <w:rtl w:val="0"/>
              </w:rPr>
            </w:r>
          </w:p>
        </w:tc>
        <w:tc>
          <w:tcPr>
            <w:tcBorders>
              <w:left w:color="000000" w:space="0" w:sz="4" w:val="single"/>
            </w:tcBorders>
            <w:shd w:fill="auto" w:val="clear"/>
            <w:vAlign w:val="bottom"/>
          </w:tcPr>
          <w:p w:rsidR="00000000" w:rsidDel="00000000" w:rsidP="00000000" w:rsidRDefault="00000000" w:rsidRPr="00000000" w14:paraId="00000078">
            <w:pPr>
              <w:rPr/>
            </w:pPr>
            <w:r w:rsidDel="00000000" w:rsidR="00000000" w:rsidRPr="00000000">
              <w:rPr>
                <w:i w:val="1"/>
                <w:sz w:val="20"/>
                <w:szCs w:val="20"/>
                <w:rtl w:val="0"/>
              </w:rPr>
              <w:t xml:space="preserve"> </w:t>
            </w:r>
            <w:r w:rsidDel="00000000" w:rsidR="00000000" w:rsidRPr="00000000">
              <w:rPr>
                <w:rtl w:val="0"/>
              </w:rPr>
            </w:r>
          </w:p>
        </w:tc>
      </w:tr>
      <w:tr>
        <w:trPr>
          <w:cantSplit w:val="0"/>
          <w:trHeight w:val="113" w:hRule="atLeast"/>
          <w:tblHeader w:val="0"/>
        </w:trPr>
        <w:tc>
          <w:tcPr>
            <w:shd w:fill="auto" w:val="clear"/>
            <w:vAlign w:val="bottom"/>
          </w:tcPr>
          <w:p w:rsidR="00000000" w:rsidDel="00000000" w:rsidP="00000000" w:rsidRDefault="00000000" w:rsidRPr="00000000" w14:paraId="00000079">
            <w:pPr>
              <w:rPr/>
            </w:pPr>
            <w:r w:rsidDel="00000000" w:rsidR="00000000" w:rsidRPr="00000000">
              <w:rPr>
                <w:sz w:val="20"/>
                <w:szCs w:val="20"/>
                <w:rtl w:val="0"/>
              </w:rPr>
              <w:t xml:space="preserve">    U3A Capitation Fees</w:t>
            </w:r>
            <w:r w:rsidDel="00000000" w:rsidR="00000000" w:rsidRPr="00000000">
              <w:rPr>
                <w:rtl w:val="0"/>
              </w:rPr>
            </w:r>
          </w:p>
        </w:tc>
        <w:tc>
          <w:tcPr>
            <w:shd w:fill="auto" w:val="clear"/>
            <w:vAlign w:val="bottom"/>
          </w:tcPr>
          <w:p w:rsidR="00000000" w:rsidDel="00000000" w:rsidP="00000000" w:rsidRDefault="00000000" w:rsidRPr="00000000" w14:paraId="0000007A">
            <w:pPr>
              <w:jc w:val="right"/>
              <w:rPr>
                <w:sz w:val="20"/>
                <w:szCs w:val="20"/>
              </w:rPr>
            </w:pPr>
            <w:r w:rsidDel="00000000" w:rsidR="00000000" w:rsidRPr="00000000">
              <w:rPr>
                <w:sz w:val="20"/>
                <w:szCs w:val="20"/>
                <w:rtl w:val="0"/>
              </w:rPr>
              <w:t xml:space="preserve">928.00</w:t>
            </w:r>
          </w:p>
        </w:tc>
        <w:tc>
          <w:tcPr>
            <w:shd w:fill="auto" w:val="clear"/>
            <w:vAlign w:val="bottom"/>
          </w:tcPr>
          <w:p w:rsidR="00000000" w:rsidDel="00000000" w:rsidP="00000000" w:rsidRDefault="00000000" w:rsidRPr="00000000" w14:paraId="0000007B">
            <w:pPr>
              <w:jc w:val="right"/>
              <w:rPr/>
            </w:pPr>
            <w:r w:rsidDel="00000000" w:rsidR="00000000" w:rsidRPr="00000000">
              <w:rPr>
                <w:rtl w:val="0"/>
              </w:rPr>
            </w:r>
          </w:p>
        </w:tc>
        <w:tc>
          <w:tcPr>
            <w:shd w:fill="auto" w:val="clear"/>
            <w:vAlign w:val="bottom"/>
          </w:tcPr>
          <w:p w:rsidR="00000000" w:rsidDel="00000000" w:rsidP="00000000" w:rsidRDefault="00000000" w:rsidRPr="00000000" w14:paraId="0000007C">
            <w:pPr>
              <w:rPr>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7D">
            <w:pPr>
              <w:rPr>
                <w:sz w:val="20"/>
                <w:szCs w:val="20"/>
              </w:rPr>
            </w:pPr>
            <w:r w:rsidDel="00000000" w:rsidR="00000000" w:rsidRPr="00000000">
              <w:rPr>
                <w:rtl w:val="0"/>
              </w:rPr>
            </w:r>
          </w:p>
        </w:tc>
        <w:tc>
          <w:tcPr>
            <w:tcBorders>
              <w:left w:color="000000" w:space="0" w:sz="4" w:val="single"/>
            </w:tcBorders>
            <w:shd w:fill="auto" w:val="clear"/>
            <w:vAlign w:val="bottom"/>
          </w:tcPr>
          <w:p w:rsidR="00000000" w:rsidDel="00000000" w:rsidP="00000000" w:rsidRDefault="00000000" w:rsidRPr="00000000" w14:paraId="0000007E">
            <w:pPr>
              <w:rPr/>
            </w:pPr>
            <w:r w:rsidDel="00000000" w:rsidR="00000000" w:rsidRPr="00000000">
              <w:rPr>
                <w:i w:val="1"/>
                <w:sz w:val="20"/>
                <w:szCs w:val="20"/>
                <w:rtl w:val="0"/>
              </w:rPr>
              <w:t xml:space="preserve">£840.00</w:t>
            </w:r>
            <w:r w:rsidDel="00000000" w:rsidR="00000000" w:rsidRPr="00000000">
              <w:rPr>
                <w:rtl w:val="0"/>
              </w:rPr>
            </w:r>
          </w:p>
        </w:tc>
      </w:tr>
      <w:tr>
        <w:trPr>
          <w:cantSplit w:val="0"/>
          <w:trHeight w:val="113" w:hRule="atLeast"/>
          <w:tblHeader w:val="0"/>
        </w:trPr>
        <w:tc>
          <w:tcPr>
            <w:shd w:fill="auto" w:val="clear"/>
            <w:vAlign w:val="bottom"/>
          </w:tcPr>
          <w:p w:rsidR="00000000" w:rsidDel="00000000" w:rsidP="00000000" w:rsidRDefault="00000000" w:rsidRPr="00000000" w14:paraId="0000007F">
            <w:pPr>
              <w:rPr/>
            </w:pPr>
            <w:r w:rsidDel="00000000" w:rsidR="00000000" w:rsidRPr="00000000">
              <w:rPr>
                <w:sz w:val="20"/>
                <w:szCs w:val="20"/>
                <w:rtl w:val="0"/>
              </w:rPr>
              <w:t xml:space="preserve">    Third Age Trust - magazine</w:t>
            </w:r>
            <w:r w:rsidDel="00000000" w:rsidR="00000000" w:rsidRPr="00000000">
              <w:rPr>
                <w:rtl w:val="0"/>
              </w:rPr>
            </w:r>
          </w:p>
        </w:tc>
        <w:tc>
          <w:tcPr>
            <w:shd w:fill="auto" w:val="clear"/>
            <w:vAlign w:val="bottom"/>
          </w:tcPr>
          <w:p w:rsidR="00000000" w:rsidDel="00000000" w:rsidP="00000000" w:rsidRDefault="00000000" w:rsidRPr="00000000" w14:paraId="00000080">
            <w:pPr>
              <w:rPr>
                <w:sz w:val="20"/>
                <w:szCs w:val="20"/>
              </w:rPr>
            </w:pPr>
            <w:r w:rsidDel="00000000" w:rsidR="00000000" w:rsidRPr="00000000">
              <w:rPr>
                <w:sz w:val="20"/>
                <w:szCs w:val="20"/>
                <w:rtl w:val="0"/>
              </w:rPr>
              <w:t xml:space="preserve">     775.20</w:t>
            </w:r>
          </w:p>
        </w:tc>
        <w:tc>
          <w:tcPr>
            <w:shd w:fill="auto" w:val="clear"/>
            <w:vAlign w:val="bottom"/>
          </w:tcPr>
          <w:p w:rsidR="00000000" w:rsidDel="00000000" w:rsidP="00000000" w:rsidRDefault="00000000" w:rsidRPr="00000000" w14:paraId="00000081">
            <w:pPr>
              <w:jc w:val="right"/>
              <w:rPr/>
            </w:pPr>
            <w:r w:rsidDel="00000000" w:rsidR="00000000" w:rsidRPr="00000000">
              <w:rPr>
                <w:rtl w:val="0"/>
              </w:rPr>
            </w:r>
          </w:p>
        </w:tc>
        <w:tc>
          <w:tcPr>
            <w:shd w:fill="auto" w:val="clear"/>
            <w:vAlign w:val="bottom"/>
          </w:tcPr>
          <w:p w:rsidR="00000000" w:rsidDel="00000000" w:rsidP="00000000" w:rsidRDefault="00000000" w:rsidRPr="00000000" w14:paraId="00000082">
            <w:pPr>
              <w:rPr>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83">
            <w:pPr>
              <w:rPr>
                <w:sz w:val="20"/>
                <w:szCs w:val="20"/>
              </w:rPr>
            </w:pPr>
            <w:r w:rsidDel="00000000" w:rsidR="00000000" w:rsidRPr="00000000">
              <w:rPr>
                <w:rtl w:val="0"/>
              </w:rPr>
            </w:r>
          </w:p>
        </w:tc>
        <w:tc>
          <w:tcPr>
            <w:tcBorders>
              <w:left w:color="000000" w:space="0" w:sz="4" w:val="single"/>
            </w:tcBorders>
            <w:shd w:fill="auto" w:val="clear"/>
            <w:vAlign w:val="bottom"/>
          </w:tcPr>
          <w:p w:rsidR="00000000" w:rsidDel="00000000" w:rsidP="00000000" w:rsidRDefault="00000000" w:rsidRPr="00000000" w14:paraId="00000084">
            <w:pPr>
              <w:rPr/>
            </w:pPr>
            <w:r w:rsidDel="00000000" w:rsidR="00000000" w:rsidRPr="00000000">
              <w:rPr>
                <w:i w:val="1"/>
                <w:sz w:val="20"/>
                <w:szCs w:val="20"/>
                <w:rtl w:val="0"/>
              </w:rPr>
              <w:t xml:space="preserve">£691.92</w:t>
            </w:r>
            <w:r w:rsidDel="00000000" w:rsidR="00000000" w:rsidRPr="00000000">
              <w:rPr>
                <w:rtl w:val="0"/>
              </w:rPr>
            </w:r>
          </w:p>
        </w:tc>
      </w:tr>
      <w:tr>
        <w:trPr>
          <w:cantSplit w:val="0"/>
          <w:trHeight w:val="113" w:hRule="atLeast"/>
          <w:tblHeader w:val="0"/>
        </w:trPr>
        <w:tc>
          <w:tcPr>
            <w:shd w:fill="auto" w:val="clear"/>
            <w:vAlign w:val="bottom"/>
          </w:tcPr>
          <w:p w:rsidR="00000000" w:rsidDel="00000000" w:rsidP="00000000" w:rsidRDefault="00000000" w:rsidRPr="00000000" w14:paraId="00000085">
            <w:pPr>
              <w:rPr>
                <w:sz w:val="20"/>
                <w:szCs w:val="20"/>
              </w:rPr>
            </w:pPr>
            <w:r w:rsidDel="00000000" w:rsidR="00000000" w:rsidRPr="00000000">
              <w:rPr>
                <w:rtl w:val="0"/>
              </w:rPr>
              <w:t xml:space="preserve">   </w:t>
            </w:r>
            <w:r w:rsidDel="00000000" w:rsidR="00000000" w:rsidRPr="00000000">
              <w:rPr>
                <w:sz w:val="20"/>
                <w:szCs w:val="20"/>
                <w:rtl w:val="0"/>
              </w:rPr>
              <w:t xml:space="preserve">Beacon fees</w:t>
            </w:r>
          </w:p>
        </w:tc>
        <w:tc>
          <w:tcPr>
            <w:shd w:fill="auto" w:val="clear"/>
            <w:vAlign w:val="bottom"/>
          </w:tcPr>
          <w:p w:rsidR="00000000" w:rsidDel="00000000" w:rsidP="00000000" w:rsidRDefault="00000000" w:rsidRPr="00000000" w14:paraId="00000086">
            <w:pPr>
              <w:jc w:val="right"/>
              <w:rPr>
                <w:sz w:val="20"/>
                <w:szCs w:val="20"/>
              </w:rPr>
            </w:pPr>
            <w:r w:rsidDel="00000000" w:rsidR="00000000" w:rsidRPr="00000000">
              <w:rPr>
                <w:sz w:val="20"/>
                <w:szCs w:val="20"/>
                <w:rtl w:val="0"/>
              </w:rPr>
              <w:t xml:space="preserve">235.00</w:t>
            </w:r>
          </w:p>
        </w:tc>
        <w:tc>
          <w:tcPr>
            <w:tcBorders>
              <w:bottom w:color="000000" w:space="0" w:sz="4" w:val="single"/>
            </w:tcBorders>
            <w:shd w:fill="auto" w:val="clear"/>
            <w:vAlign w:val="bottom"/>
          </w:tcPr>
          <w:p w:rsidR="00000000" w:rsidDel="00000000" w:rsidP="00000000" w:rsidRDefault="00000000" w:rsidRPr="00000000" w14:paraId="00000087">
            <w:pPr>
              <w:jc w:val="right"/>
              <w:rPr>
                <w:sz w:val="20"/>
                <w:szCs w:val="20"/>
              </w:rPr>
            </w:pPr>
            <w:r w:rsidDel="00000000" w:rsidR="00000000" w:rsidRPr="00000000">
              <w:rPr>
                <w:sz w:val="20"/>
                <w:szCs w:val="20"/>
                <w:rtl w:val="0"/>
              </w:rPr>
              <w:t xml:space="preserve">1938.20</w:t>
            </w:r>
          </w:p>
        </w:tc>
        <w:tc>
          <w:tcPr>
            <w:shd w:fill="auto" w:val="clear"/>
            <w:vAlign w:val="bottom"/>
          </w:tcPr>
          <w:p w:rsidR="00000000" w:rsidDel="00000000" w:rsidP="00000000" w:rsidRDefault="00000000" w:rsidRPr="00000000" w14:paraId="00000088">
            <w:pPr>
              <w:jc w:val="right"/>
              <w:rPr>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89">
            <w:pPr>
              <w:rPr>
                <w:sz w:val="20"/>
                <w:szCs w:val="20"/>
              </w:rPr>
            </w:pPr>
            <w:r w:rsidDel="00000000" w:rsidR="00000000" w:rsidRPr="00000000">
              <w:rPr>
                <w:rtl w:val="0"/>
              </w:rPr>
            </w:r>
          </w:p>
        </w:tc>
        <w:tc>
          <w:tcPr>
            <w:tcBorders>
              <w:left w:color="000000" w:space="0" w:sz="4" w:val="single"/>
            </w:tcBorders>
            <w:shd w:fill="auto" w:val="clear"/>
            <w:vAlign w:val="bottom"/>
          </w:tcPr>
          <w:p w:rsidR="00000000" w:rsidDel="00000000" w:rsidP="00000000" w:rsidRDefault="00000000" w:rsidRPr="00000000" w14:paraId="0000008A">
            <w:pPr>
              <w:rPr>
                <w:u w:val="single"/>
              </w:rPr>
            </w:pPr>
            <w:r w:rsidDel="00000000" w:rsidR="00000000" w:rsidRPr="00000000">
              <w:rPr>
                <w:i w:val="1"/>
                <w:sz w:val="20"/>
                <w:szCs w:val="20"/>
                <w:rtl w:val="0"/>
              </w:rPr>
              <w:t xml:space="preserve">  </w:t>
            </w:r>
            <w:r w:rsidDel="00000000" w:rsidR="00000000" w:rsidRPr="00000000">
              <w:rPr>
                <w:i w:val="1"/>
                <w:sz w:val="20"/>
                <w:szCs w:val="20"/>
                <w:u w:val="single"/>
                <w:rtl w:val="0"/>
              </w:rPr>
              <w:t xml:space="preserve">210.00      </w:t>
            </w:r>
            <w:r w:rsidDel="00000000" w:rsidR="00000000" w:rsidRPr="00000000">
              <w:rPr>
                <w:i w:val="1"/>
                <w:sz w:val="20"/>
                <w:szCs w:val="20"/>
                <w:rtl w:val="0"/>
              </w:rPr>
              <w:t xml:space="preserve">1741.92</w:t>
            </w:r>
            <w:r w:rsidDel="00000000" w:rsidR="00000000" w:rsidRPr="00000000">
              <w:rPr>
                <w:rtl w:val="0"/>
              </w:rPr>
            </w:r>
          </w:p>
        </w:tc>
      </w:tr>
      <w:tr>
        <w:trPr>
          <w:cantSplit w:val="0"/>
          <w:trHeight w:val="113" w:hRule="atLeast"/>
          <w:tblHeader w:val="0"/>
        </w:trPr>
        <w:tc>
          <w:tcPr>
            <w:shd w:fill="auto" w:val="clear"/>
            <w:vAlign w:val="bottom"/>
          </w:tcPr>
          <w:p w:rsidR="00000000" w:rsidDel="00000000" w:rsidP="00000000" w:rsidRDefault="00000000" w:rsidRPr="00000000" w14:paraId="0000008B">
            <w:pPr>
              <w:rPr/>
            </w:pPr>
            <w:r w:rsidDel="00000000" w:rsidR="00000000" w:rsidRPr="00000000">
              <w:rPr>
                <w:b w:val="1"/>
                <w:sz w:val="20"/>
                <w:szCs w:val="20"/>
                <w:rtl w:val="0"/>
              </w:rPr>
              <w:t xml:space="preserve">Monthly Expenditure Items</w:t>
            </w:r>
            <w:r w:rsidDel="00000000" w:rsidR="00000000" w:rsidRPr="00000000">
              <w:rPr>
                <w:rtl w:val="0"/>
              </w:rPr>
            </w:r>
          </w:p>
        </w:tc>
        <w:tc>
          <w:tcPr>
            <w:shd w:fill="auto" w:val="clear"/>
            <w:vAlign w:val="bottom"/>
          </w:tcPr>
          <w:p w:rsidR="00000000" w:rsidDel="00000000" w:rsidP="00000000" w:rsidRDefault="00000000" w:rsidRPr="00000000" w14:paraId="0000008C">
            <w:pPr>
              <w:jc w:val="right"/>
              <w:rPr>
                <w:b w:val="1"/>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8D">
            <w:pPr>
              <w:rPr>
                <w:b w:val="1"/>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8E">
            <w:pPr>
              <w:rPr>
                <w:b w:val="1"/>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8F">
            <w:pPr>
              <w:rPr>
                <w:sz w:val="20"/>
                <w:szCs w:val="20"/>
              </w:rPr>
            </w:pPr>
            <w:r w:rsidDel="00000000" w:rsidR="00000000" w:rsidRPr="00000000">
              <w:rPr>
                <w:rtl w:val="0"/>
              </w:rPr>
            </w:r>
          </w:p>
        </w:tc>
        <w:tc>
          <w:tcPr>
            <w:tcBorders>
              <w:left w:color="000000" w:space="0" w:sz="4" w:val="single"/>
            </w:tcBorders>
            <w:shd w:fill="auto" w:val="clear"/>
            <w:vAlign w:val="bottom"/>
          </w:tcPr>
          <w:p w:rsidR="00000000" w:rsidDel="00000000" w:rsidP="00000000" w:rsidRDefault="00000000" w:rsidRPr="00000000" w14:paraId="00000090">
            <w:pPr>
              <w:rPr/>
            </w:pPr>
            <w:r w:rsidDel="00000000" w:rsidR="00000000" w:rsidRPr="00000000">
              <w:rPr>
                <w:i w:val="1"/>
                <w:sz w:val="20"/>
                <w:szCs w:val="20"/>
                <w:rtl w:val="0"/>
              </w:rPr>
              <w:t xml:space="preserve"> </w:t>
            </w:r>
            <w:r w:rsidDel="00000000" w:rsidR="00000000" w:rsidRPr="00000000">
              <w:rPr>
                <w:rtl w:val="0"/>
              </w:rPr>
            </w:r>
          </w:p>
        </w:tc>
      </w:tr>
      <w:tr>
        <w:trPr>
          <w:cantSplit w:val="0"/>
          <w:trHeight w:val="113" w:hRule="atLeast"/>
          <w:tblHeader w:val="0"/>
        </w:trPr>
        <w:tc>
          <w:tcPr>
            <w:shd w:fill="auto" w:val="clear"/>
            <w:vAlign w:val="bottom"/>
          </w:tcPr>
          <w:p w:rsidR="00000000" w:rsidDel="00000000" w:rsidP="00000000" w:rsidRDefault="00000000" w:rsidRPr="00000000" w14:paraId="00000091">
            <w:pPr>
              <w:rPr/>
            </w:pPr>
            <w:r w:rsidDel="00000000" w:rsidR="00000000" w:rsidRPr="00000000">
              <w:rPr>
                <w:sz w:val="20"/>
                <w:szCs w:val="20"/>
                <w:rtl w:val="0"/>
              </w:rPr>
              <w:t xml:space="preserve">    Speaker's Fees</w:t>
            </w:r>
            <w:r w:rsidDel="00000000" w:rsidR="00000000" w:rsidRPr="00000000">
              <w:rPr>
                <w:rtl w:val="0"/>
              </w:rPr>
            </w:r>
          </w:p>
        </w:tc>
        <w:tc>
          <w:tcPr>
            <w:shd w:fill="auto" w:val="clear"/>
            <w:vAlign w:val="bottom"/>
          </w:tcPr>
          <w:p w:rsidR="00000000" w:rsidDel="00000000" w:rsidP="00000000" w:rsidRDefault="00000000" w:rsidRPr="00000000" w14:paraId="00000092">
            <w:pPr>
              <w:jc w:val="right"/>
              <w:rPr>
                <w:sz w:val="20"/>
                <w:szCs w:val="20"/>
              </w:rPr>
            </w:pPr>
            <w:r w:rsidDel="00000000" w:rsidR="00000000" w:rsidRPr="00000000">
              <w:rPr>
                <w:sz w:val="20"/>
                <w:szCs w:val="20"/>
                <w:rtl w:val="0"/>
              </w:rPr>
              <w:t xml:space="preserve">525.50</w:t>
            </w:r>
          </w:p>
        </w:tc>
        <w:tc>
          <w:tcPr>
            <w:shd w:fill="auto" w:val="clear"/>
            <w:vAlign w:val="bottom"/>
          </w:tcPr>
          <w:p w:rsidR="00000000" w:rsidDel="00000000" w:rsidP="00000000" w:rsidRDefault="00000000" w:rsidRPr="00000000" w14:paraId="00000093">
            <w:pPr>
              <w:jc w:val="right"/>
              <w:rPr/>
            </w:pPr>
            <w:r w:rsidDel="00000000" w:rsidR="00000000" w:rsidRPr="00000000">
              <w:rPr>
                <w:rtl w:val="0"/>
              </w:rPr>
            </w:r>
          </w:p>
        </w:tc>
        <w:tc>
          <w:tcPr>
            <w:shd w:fill="auto" w:val="clear"/>
            <w:vAlign w:val="bottom"/>
          </w:tcPr>
          <w:p w:rsidR="00000000" w:rsidDel="00000000" w:rsidP="00000000" w:rsidRDefault="00000000" w:rsidRPr="00000000" w14:paraId="00000094">
            <w:pPr>
              <w:rPr>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95">
            <w:pPr>
              <w:rPr>
                <w:sz w:val="20"/>
                <w:szCs w:val="20"/>
              </w:rPr>
            </w:pPr>
            <w:r w:rsidDel="00000000" w:rsidR="00000000" w:rsidRPr="00000000">
              <w:rPr>
                <w:rtl w:val="0"/>
              </w:rPr>
            </w:r>
          </w:p>
        </w:tc>
        <w:tc>
          <w:tcPr>
            <w:tcBorders>
              <w:left w:color="000000" w:space="0" w:sz="4" w:val="single"/>
            </w:tcBorders>
            <w:shd w:fill="auto" w:val="clear"/>
            <w:vAlign w:val="bottom"/>
          </w:tcPr>
          <w:p w:rsidR="00000000" w:rsidDel="00000000" w:rsidP="00000000" w:rsidRDefault="00000000" w:rsidRPr="00000000" w14:paraId="00000096">
            <w:pPr>
              <w:rPr/>
            </w:pPr>
            <w:r w:rsidDel="00000000" w:rsidR="00000000" w:rsidRPr="00000000">
              <w:rPr>
                <w:i w:val="1"/>
                <w:sz w:val="20"/>
                <w:szCs w:val="20"/>
                <w:rtl w:val="0"/>
              </w:rPr>
              <w:t xml:space="preserve">£405.00</w:t>
            </w:r>
            <w:r w:rsidDel="00000000" w:rsidR="00000000" w:rsidRPr="00000000">
              <w:rPr>
                <w:rtl w:val="0"/>
              </w:rPr>
            </w:r>
          </w:p>
        </w:tc>
      </w:tr>
      <w:tr>
        <w:trPr>
          <w:cantSplit w:val="0"/>
          <w:trHeight w:val="113" w:hRule="atLeast"/>
          <w:tblHeader w:val="0"/>
        </w:trPr>
        <w:tc>
          <w:tcPr>
            <w:shd w:fill="auto" w:val="clear"/>
            <w:vAlign w:val="bottom"/>
          </w:tcPr>
          <w:p w:rsidR="00000000" w:rsidDel="00000000" w:rsidP="00000000" w:rsidRDefault="00000000" w:rsidRPr="00000000" w14:paraId="00000097">
            <w:pPr>
              <w:rPr/>
            </w:pPr>
            <w:r w:rsidDel="00000000" w:rsidR="00000000" w:rsidRPr="00000000">
              <w:rPr>
                <w:sz w:val="20"/>
                <w:szCs w:val="20"/>
                <w:rtl w:val="0"/>
              </w:rPr>
              <w:t xml:space="preserve">    Hire of Meeting Hall</w:t>
            </w:r>
            <w:r w:rsidDel="00000000" w:rsidR="00000000" w:rsidRPr="00000000">
              <w:rPr>
                <w:rtl w:val="0"/>
              </w:rPr>
            </w:r>
          </w:p>
        </w:tc>
        <w:tc>
          <w:tcPr>
            <w:shd w:fill="auto" w:val="clear"/>
            <w:vAlign w:val="bottom"/>
          </w:tcPr>
          <w:p w:rsidR="00000000" w:rsidDel="00000000" w:rsidP="00000000" w:rsidRDefault="00000000" w:rsidRPr="00000000" w14:paraId="00000098">
            <w:pPr>
              <w:jc w:val="right"/>
              <w:rPr>
                <w:sz w:val="20"/>
                <w:szCs w:val="20"/>
              </w:rPr>
            </w:pPr>
            <w:r w:rsidDel="00000000" w:rsidR="00000000" w:rsidRPr="00000000">
              <w:rPr>
                <w:sz w:val="20"/>
                <w:szCs w:val="20"/>
                <w:rtl w:val="0"/>
              </w:rPr>
              <w:t xml:space="preserve">867.95</w:t>
            </w:r>
          </w:p>
        </w:tc>
        <w:tc>
          <w:tcPr>
            <w:tcBorders>
              <w:bottom w:color="000000" w:space="0" w:sz="4" w:val="single"/>
            </w:tcBorders>
            <w:shd w:fill="auto" w:val="clear"/>
            <w:vAlign w:val="bottom"/>
          </w:tcPr>
          <w:p w:rsidR="00000000" w:rsidDel="00000000" w:rsidP="00000000" w:rsidRDefault="00000000" w:rsidRPr="00000000" w14:paraId="00000099">
            <w:pPr>
              <w:jc w:val="right"/>
              <w:rPr>
                <w:sz w:val="20"/>
                <w:szCs w:val="20"/>
              </w:rPr>
            </w:pPr>
            <w:r w:rsidDel="00000000" w:rsidR="00000000" w:rsidRPr="00000000">
              <w:rPr>
                <w:sz w:val="20"/>
                <w:szCs w:val="20"/>
                <w:rtl w:val="0"/>
              </w:rPr>
              <w:t xml:space="preserve">1393.45</w:t>
            </w:r>
          </w:p>
        </w:tc>
        <w:tc>
          <w:tcPr>
            <w:shd w:fill="auto" w:val="clear"/>
            <w:vAlign w:val="bottom"/>
          </w:tcPr>
          <w:p w:rsidR="00000000" w:rsidDel="00000000" w:rsidP="00000000" w:rsidRDefault="00000000" w:rsidRPr="00000000" w14:paraId="0000009A">
            <w:pPr>
              <w:jc w:val="right"/>
              <w:rPr>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9B">
            <w:pPr>
              <w:rPr>
                <w:sz w:val="20"/>
                <w:szCs w:val="20"/>
              </w:rPr>
            </w:pPr>
            <w:r w:rsidDel="00000000" w:rsidR="00000000" w:rsidRPr="00000000">
              <w:rPr>
                <w:rtl w:val="0"/>
              </w:rPr>
            </w:r>
          </w:p>
        </w:tc>
        <w:tc>
          <w:tcPr>
            <w:tcBorders>
              <w:left w:color="000000" w:space="0" w:sz="4" w:val="single"/>
            </w:tcBorders>
            <w:shd w:fill="auto" w:val="clear"/>
            <w:vAlign w:val="bottom"/>
          </w:tcPr>
          <w:p w:rsidR="00000000" w:rsidDel="00000000" w:rsidP="00000000" w:rsidRDefault="00000000" w:rsidRPr="00000000" w14:paraId="0000009C">
            <w:pPr>
              <w:rPr/>
            </w:pPr>
            <w:r w:rsidDel="00000000" w:rsidR="00000000" w:rsidRPr="00000000">
              <w:rPr>
                <w:i w:val="1"/>
                <w:sz w:val="20"/>
                <w:szCs w:val="20"/>
                <w:rtl w:val="0"/>
              </w:rPr>
              <w:t xml:space="preserve">£</w:t>
            </w:r>
            <w:r w:rsidDel="00000000" w:rsidR="00000000" w:rsidRPr="00000000">
              <w:rPr>
                <w:i w:val="1"/>
                <w:sz w:val="20"/>
                <w:szCs w:val="20"/>
                <w:u w:val="single"/>
                <w:rtl w:val="0"/>
              </w:rPr>
              <w:t xml:space="preserve">837.58     1242.58</w:t>
            </w:r>
            <w:r w:rsidDel="00000000" w:rsidR="00000000" w:rsidRPr="00000000">
              <w:rPr>
                <w:rtl w:val="0"/>
              </w:rPr>
            </w:r>
          </w:p>
        </w:tc>
      </w:tr>
      <w:tr>
        <w:trPr>
          <w:cantSplit w:val="0"/>
          <w:trHeight w:val="113" w:hRule="atLeast"/>
          <w:tblHeader w:val="0"/>
        </w:trPr>
        <w:tc>
          <w:tcPr>
            <w:shd w:fill="auto" w:val="clear"/>
            <w:vAlign w:val="bottom"/>
          </w:tcPr>
          <w:p w:rsidR="00000000" w:rsidDel="00000000" w:rsidP="00000000" w:rsidRDefault="00000000" w:rsidRPr="00000000" w14:paraId="0000009D">
            <w:pPr>
              <w:rPr/>
            </w:pPr>
            <w:r w:rsidDel="00000000" w:rsidR="00000000" w:rsidRPr="00000000">
              <w:rPr>
                <w:b w:val="1"/>
                <w:sz w:val="20"/>
                <w:szCs w:val="20"/>
                <w:rtl w:val="0"/>
              </w:rPr>
              <w:t xml:space="preserve">Other Expenditure</w:t>
            </w:r>
            <w:r w:rsidDel="00000000" w:rsidR="00000000" w:rsidRPr="00000000">
              <w:rPr>
                <w:rtl w:val="0"/>
              </w:rPr>
            </w:r>
          </w:p>
        </w:tc>
        <w:tc>
          <w:tcPr>
            <w:shd w:fill="auto" w:val="clear"/>
            <w:vAlign w:val="bottom"/>
          </w:tcPr>
          <w:p w:rsidR="00000000" w:rsidDel="00000000" w:rsidP="00000000" w:rsidRDefault="00000000" w:rsidRPr="00000000" w14:paraId="0000009E">
            <w:pPr>
              <w:rPr>
                <w:b w:val="1"/>
                <w:sz w:val="20"/>
                <w:szCs w:val="20"/>
              </w:rPr>
            </w:pPr>
            <w:r w:rsidDel="00000000" w:rsidR="00000000" w:rsidRPr="00000000">
              <w:rPr>
                <w:rtl w:val="0"/>
              </w:rPr>
            </w:r>
          </w:p>
        </w:tc>
        <w:tc>
          <w:tcPr>
            <w:tcBorders>
              <w:top w:color="000000" w:space="0" w:sz="4" w:val="single"/>
            </w:tcBorders>
            <w:shd w:fill="auto" w:val="clear"/>
            <w:vAlign w:val="bottom"/>
          </w:tcPr>
          <w:p w:rsidR="00000000" w:rsidDel="00000000" w:rsidP="00000000" w:rsidRDefault="00000000" w:rsidRPr="00000000" w14:paraId="0000009F">
            <w:pPr>
              <w:rPr>
                <w:b w:val="1"/>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A0">
            <w:pPr>
              <w:rPr>
                <w:b w:val="1"/>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A1">
            <w:pPr>
              <w:rPr>
                <w:sz w:val="20"/>
                <w:szCs w:val="20"/>
              </w:rPr>
            </w:pPr>
            <w:r w:rsidDel="00000000" w:rsidR="00000000" w:rsidRPr="00000000">
              <w:rPr>
                <w:rtl w:val="0"/>
              </w:rPr>
            </w:r>
          </w:p>
        </w:tc>
        <w:tc>
          <w:tcPr>
            <w:tcBorders>
              <w:left w:color="000000" w:space="0" w:sz="4" w:val="single"/>
            </w:tcBorders>
            <w:shd w:fill="auto" w:val="clear"/>
            <w:vAlign w:val="bottom"/>
          </w:tcPr>
          <w:p w:rsidR="00000000" w:rsidDel="00000000" w:rsidP="00000000" w:rsidRDefault="00000000" w:rsidRPr="00000000" w14:paraId="000000A2">
            <w:pPr>
              <w:rPr/>
            </w:pPr>
            <w:r w:rsidDel="00000000" w:rsidR="00000000" w:rsidRPr="00000000">
              <w:rPr>
                <w:i w:val="1"/>
                <w:sz w:val="20"/>
                <w:szCs w:val="20"/>
                <w:rtl w:val="0"/>
              </w:rPr>
              <w:t xml:space="preserve"> </w:t>
            </w:r>
            <w:r w:rsidDel="00000000" w:rsidR="00000000" w:rsidRPr="00000000">
              <w:rPr>
                <w:rtl w:val="0"/>
              </w:rPr>
            </w:r>
          </w:p>
        </w:tc>
      </w:tr>
      <w:tr>
        <w:trPr>
          <w:cantSplit w:val="0"/>
          <w:trHeight w:val="113" w:hRule="atLeast"/>
          <w:tblHeader w:val="0"/>
        </w:trPr>
        <w:tc>
          <w:tcPr>
            <w:shd w:fill="auto" w:val="clear"/>
            <w:vAlign w:val="bottom"/>
          </w:tcPr>
          <w:p w:rsidR="00000000" w:rsidDel="00000000" w:rsidP="00000000" w:rsidRDefault="00000000" w:rsidRPr="00000000" w14:paraId="000000A3">
            <w:pPr>
              <w:rPr/>
            </w:pPr>
            <w:r w:rsidDel="00000000" w:rsidR="00000000" w:rsidRPr="00000000">
              <w:rPr>
                <w:sz w:val="20"/>
                <w:szCs w:val="20"/>
                <w:rtl w:val="0"/>
              </w:rPr>
              <w:t xml:space="preserve">    Administration – Printing, postage &amp; Stationery</w:t>
            </w:r>
            <w:r w:rsidDel="00000000" w:rsidR="00000000" w:rsidRPr="00000000">
              <w:rPr>
                <w:rtl w:val="0"/>
              </w:rPr>
            </w:r>
          </w:p>
        </w:tc>
        <w:tc>
          <w:tcPr>
            <w:shd w:fill="auto" w:val="clear"/>
            <w:vAlign w:val="bottom"/>
          </w:tcPr>
          <w:p w:rsidR="00000000" w:rsidDel="00000000" w:rsidP="00000000" w:rsidRDefault="00000000" w:rsidRPr="00000000" w14:paraId="000000A4">
            <w:pPr>
              <w:rPr>
                <w:sz w:val="20"/>
                <w:szCs w:val="20"/>
              </w:rPr>
            </w:pPr>
            <w:r w:rsidDel="00000000" w:rsidR="00000000" w:rsidRPr="00000000">
              <w:rPr>
                <w:sz w:val="20"/>
                <w:szCs w:val="20"/>
                <w:rtl w:val="0"/>
              </w:rPr>
              <w:t xml:space="preserve">    380.85</w:t>
            </w:r>
          </w:p>
        </w:tc>
        <w:tc>
          <w:tcPr>
            <w:shd w:fill="auto" w:val="clear"/>
            <w:vAlign w:val="bottom"/>
          </w:tcPr>
          <w:p w:rsidR="00000000" w:rsidDel="00000000" w:rsidP="00000000" w:rsidRDefault="00000000" w:rsidRPr="00000000" w14:paraId="000000A5">
            <w:pPr>
              <w:jc w:val="right"/>
              <w:rPr/>
            </w:pPr>
            <w:r w:rsidDel="00000000" w:rsidR="00000000" w:rsidRPr="00000000">
              <w:rPr>
                <w:rtl w:val="0"/>
              </w:rPr>
            </w:r>
          </w:p>
        </w:tc>
        <w:tc>
          <w:tcPr>
            <w:shd w:fill="auto" w:val="clear"/>
            <w:vAlign w:val="bottom"/>
          </w:tcPr>
          <w:p w:rsidR="00000000" w:rsidDel="00000000" w:rsidP="00000000" w:rsidRDefault="00000000" w:rsidRPr="00000000" w14:paraId="000000A6">
            <w:pPr>
              <w:rPr>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A7">
            <w:pPr>
              <w:rPr>
                <w:sz w:val="20"/>
                <w:szCs w:val="20"/>
              </w:rPr>
            </w:pPr>
            <w:r w:rsidDel="00000000" w:rsidR="00000000" w:rsidRPr="00000000">
              <w:rPr>
                <w:rtl w:val="0"/>
              </w:rPr>
            </w:r>
          </w:p>
        </w:tc>
        <w:tc>
          <w:tcPr>
            <w:tcBorders>
              <w:left w:color="000000" w:space="0" w:sz="4" w:val="single"/>
            </w:tcBorders>
            <w:shd w:fill="auto" w:val="clear"/>
            <w:vAlign w:val="bottom"/>
          </w:tcPr>
          <w:p w:rsidR="00000000" w:rsidDel="00000000" w:rsidP="00000000" w:rsidRDefault="00000000" w:rsidRPr="00000000" w14:paraId="000000A8">
            <w:pPr>
              <w:rPr/>
            </w:pPr>
            <w:r w:rsidDel="00000000" w:rsidR="00000000" w:rsidRPr="00000000">
              <w:rPr>
                <w:i w:val="1"/>
                <w:sz w:val="20"/>
                <w:szCs w:val="20"/>
                <w:rtl w:val="0"/>
              </w:rPr>
              <w:t xml:space="preserve">     £389.09</w:t>
            </w:r>
            <w:r w:rsidDel="00000000" w:rsidR="00000000" w:rsidRPr="00000000">
              <w:rPr>
                <w:rtl w:val="0"/>
              </w:rPr>
            </w:r>
          </w:p>
        </w:tc>
      </w:tr>
      <w:tr>
        <w:trPr>
          <w:cantSplit w:val="0"/>
          <w:trHeight w:val="113" w:hRule="atLeast"/>
          <w:tblHeader w:val="0"/>
        </w:trPr>
        <w:tc>
          <w:tcPr>
            <w:shd w:fill="auto" w:val="clear"/>
            <w:vAlign w:val="bottom"/>
          </w:tcPr>
          <w:p w:rsidR="00000000" w:rsidDel="00000000" w:rsidP="00000000" w:rsidRDefault="00000000" w:rsidRPr="00000000" w14:paraId="000000A9">
            <w:pPr>
              <w:rPr/>
            </w:pPr>
            <w:r w:rsidDel="00000000" w:rsidR="00000000" w:rsidRPr="00000000">
              <w:rPr>
                <w:sz w:val="20"/>
                <w:szCs w:val="20"/>
                <w:rtl w:val="0"/>
              </w:rPr>
              <w:t xml:space="preserve">    Administration – new member meeting</w:t>
            </w:r>
            <w:r w:rsidDel="00000000" w:rsidR="00000000" w:rsidRPr="00000000">
              <w:rPr>
                <w:rtl w:val="0"/>
              </w:rPr>
            </w:r>
          </w:p>
        </w:tc>
        <w:tc>
          <w:tcPr>
            <w:shd w:fill="auto" w:val="clear"/>
            <w:vAlign w:val="bottom"/>
          </w:tcPr>
          <w:p w:rsidR="00000000" w:rsidDel="00000000" w:rsidP="00000000" w:rsidRDefault="00000000" w:rsidRPr="00000000" w14:paraId="000000AA">
            <w:pPr>
              <w:rPr>
                <w:sz w:val="20"/>
                <w:szCs w:val="20"/>
              </w:rPr>
            </w:pPr>
            <w:r w:rsidDel="00000000" w:rsidR="00000000" w:rsidRPr="00000000">
              <w:rPr>
                <w:sz w:val="20"/>
                <w:szCs w:val="20"/>
                <w:rtl w:val="0"/>
              </w:rPr>
              <w:t xml:space="preserve">      40.50</w:t>
            </w:r>
          </w:p>
        </w:tc>
        <w:tc>
          <w:tcPr>
            <w:shd w:fill="auto" w:val="clear"/>
            <w:vAlign w:val="bottom"/>
          </w:tcPr>
          <w:p w:rsidR="00000000" w:rsidDel="00000000" w:rsidP="00000000" w:rsidRDefault="00000000" w:rsidRPr="00000000" w14:paraId="000000AB">
            <w:pPr>
              <w:jc w:val="right"/>
              <w:rPr/>
            </w:pPr>
            <w:r w:rsidDel="00000000" w:rsidR="00000000" w:rsidRPr="00000000">
              <w:rPr>
                <w:rtl w:val="0"/>
              </w:rPr>
            </w:r>
          </w:p>
        </w:tc>
        <w:tc>
          <w:tcPr>
            <w:shd w:fill="auto" w:val="clear"/>
            <w:vAlign w:val="bottom"/>
          </w:tcPr>
          <w:p w:rsidR="00000000" w:rsidDel="00000000" w:rsidP="00000000" w:rsidRDefault="00000000" w:rsidRPr="00000000" w14:paraId="000000AC">
            <w:pPr>
              <w:rPr/>
            </w:pPr>
            <w:r w:rsidDel="00000000" w:rsidR="00000000" w:rsidRPr="00000000">
              <w:rPr>
                <w:sz w:val="20"/>
                <w:szCs w:val="20"/>
                <w:rtl w:val="0"/>
              </w:rPr>
              <w:t xml:space="preserve"> </w:t>
            </w:r>
            <w:r w:rsidDel="00000000" w:rsidR="00000000" w:rsidRPr="00000000">
              <w:rPr>
                <w:rtl w:val="0"/>
              </w:rPr>
            </w:r>
          </w:p>
        </w:tc>
        <w:tc>
          <w:tcPr>
            <w:shd w:fill="auto" w:val="clear"/>
            <w:vAlign w:val="bottom"/>
          </w:tcPr>
          <w:p w:rsidR="00000000" w:rsidDel="00000000" w:rsidP="00000000" w:rsidRDefault="00000000" w:rsidRPr="00000000" w14:paraId="000000AD">
            <w:pPr>
              <w:rPr>
                <w:sz w:val="20"/>
                <w:szCs w:val="20"/>
              </w:rPr>
            </w:pPr>
            <w:r w:rsidDel="00000000" w:rsidR="00000000" w:rsidRPr="00000000">
              <w:rPr>
                <w:rtl w:val="0"/>
              </w:rPr>
            </w:r>
          </w:p>
        </w:tc>
        <w:tc>
          <w:tcPr>
            <w:tcBorders>
              <w:left w:color="000000" w:space="0" w:sz="4" w:val="single"/>
            </w:tcBorders>
            <w:shd w:fill="auto" w:val="clear"/>
            <w:vAlign w:val="bottom"/>
          </w:tcPr>
          <w:p w:rsidR="00000000" w:rsidDel="00000000" w:rsidP="00000000" w:rsidRDefault="00000000" w:rsidRPr="00000000" w14:paraId="000000AE">
            <w:pPr>
              <w:rPr/>
            </w:pPr>
            <w:r w:rsidDel="00000000" w:rsidR="00000000" w:rsidRPr="00000000">
              <w:rPr>
                <w:i w:val="1"/>
                <w:sz w:val="20"/>
                <w:szCs w:val="20"/>
                <w:rtl w:val="0"/>
              </w:rPr>
              <w:t xml:space="preserve">      £44.44</w:t>
            </w:r>
            <w:r w:rsidDel="00000000" w:rsidR="00000000" w:rsidRPr="00000000">
              <w:rPr>
                <w:rtl w:val="0"/>
              </w:rPr>
            </w:r>
          </w:p>
        </w:tc>
      </w:tr>
      <w:tr>
        <w:trPr>
          <w:cantSplit w:val="0"/>
          <w:trHeight w:val="113" w:hRule="atLeast"/>
          <w:tblHeader w:val="0"/>
        </w:trPr>
        <w:tc>
          <w:tcPr>
            <w:shd w:fill="auto" w:val="clear"/>
            <w:vAlign w:val="bottom"/>
          </w:tcPr>
          <w:p w:rsidR="00000000" w:rsidDel="00000000" w:rsidP="00000000" w:rsidRDefault="00000000" w:rsidRPr="00000000" w14:paraId="000000AF">
            <w:pPr>
              <w:rPr>
                <w:sz w:val="20"/>
                <w:szCs w:val="20"/>
              </w:rPr>
            </w:pPr>
            <w:r w:rsidDel="00000000" w:rsidR="00000000" w:rsidRPr="00000000">
              <w:rPr>
                <w:sz w:val="20"/>
                <w:szCs w:val="20"/>
                <w:rtl w:val="0"/>
              </w:rPr>
              <w:t xml:space="preserve">    Administration – Committee meetings</w:t>
            </w:r>
          </w:p>
        </w:tc>
        <w:tc>
          <w:tcPr>
            <w:shd w:fill="auto" w:val="clear"/>
            <w:vAlign w:val="bottom"/>
          </w:tcPr>
          <w:p w:rsidR="00000000" w:rsidDel="00000000" w:rsidP="00000000" w:rsidRDefault="00000000" w:rsidRPr="00000000" w14:paraId="000000B0">
            <w:pPr>
              <w:rPr>
                <w:sz w:val="20"/>
                <w:szCs w:val="20"/>
              </w:rPr>
            </w:pPr>
            <w:r w:rsidDel="00000000" w:rsidR="00000000" w:rsidRPr="00000000">
              <w:rPr>
                <w:sz w:val="20"/>
                <w:szCs w:val="20"/>
                <w:rtl w:val="0"/>
              </w:rPr>
              <w:t xml:space="preserve">    198.80</w:t>
            </w:r>
          </w:p>
        </w:tc>
        <w:tc>
          <w:tcPr>
            <w:shd w:fill="auto" w:val="clear"/>
            <w:vAlign w:val="bottom"/>
          </w:tcPr>
          <w:p w:rsidR="00000000" w:rsidDel="00000000" w:rsidP="00000000" w:rsidRDefault="00000000" w:rsidRPr="00000000" w14:paraId="000000B1">
            <w:pPr>
              <w:jc w:val="right"/>
              <w:rPr/>
            </w:pPr>
            <w:r w:rsidDel="00000000" w:rsidR="00000000" w:rsidRPr="00000000">
              <w:rPr>
                <w:rtl w:val="0"/>
              </w:rPr>
            </w:r>
          </w:p>
        </w:tc>
        <w:tc>
          <w:tcPr>
            <w:shd w:fill="auto" w:val="clear"/>
            <w:vAlign w:val="bottom"/>
          </w:tcPr>
          <w:p w:rsidR="00000000" w:rsidDel="00000000" w:rsidP="00000000" w:rsidRDefault="00000000" w:rsidRPr="00000000" w14:paraId="000000B2">
            <w:pPr>
              <w:rPr>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B3">
            <w:pPr>
              <w:rPr>
                <w:sz w:val="20"/>
                <w:szCs w:val="20"/>
              </w:rPr>
            </w:pPr>
            <w:r w:rsidDel="00000000" w:rsidR="00000000" w:rsidRPr="00000000">
              <w:rPr>
                <w:rtl w:val="0"/>
              </w:rPr>
            </w:r>
          </w:p>
        </w:tc>
        <w:tc>
          <w:tcPr>
            <w:tcBorders>
              <w:left w:color="000000" w:space="0" w:sz="4" w:val="single"/>
            </w:tcBorders>
            <w:shd w:fill="auto" w:val="clear"/>
            <w:vAlign w:val="bottom"/>
          </w:tcPr>
          <w:p w:rsidR="00000000" w:rsidDel="00000000" w:rsidP="00000000" w:rsidRDefault="00000000" w:rsidRPr="00000000" w14:paraId="000000B4">
            <w:pPr>
              <w:rPr/>
            </w:pPr>
            <w:r w:rsidDel="00000000" w:rsidR="00000000" w:rsidRPr="00000000">
              <w:rPr>
                <w:i w:val="1"/>
                <w:sz w:val="20"/>
                <w:szCs w:val="20"/>
                <w:rtl w:val="0"/>
              </w:rPr>
              <w:t xml:space="preserve">     £240.00</w:t>
            </w:r>
            <w:r w:rsidDel="00000000" w:rsidR="00000000" w:rsidRPr="00000000">
              <w:rPr>
                <w:rtl w:val="0"/>
              </w:rPr>
            </w:r>
          </w:p>
        </w:tc>
      </w:tr>
      <w:tr>
        <w:trPr>
          <w:cantSplit w:val="0"/>
          <w:trHeight w:val="113" w:hRule="atLeast"/>
          <w:tblHeader w:val="0"/>
        </w:trPr>
        <w:tc>
          <w:tcPr>
            <w:shd w:fill="auto" w:val="clear"/>
            <w:vAlign w:val="bottom"/>
          </w:tcPr>
          <w:p w:rsidR="00000000" w:rsidDel="00000000" w:rsidP="00000000" w:rsidRDefault="00000000" w:rsidRPr="00000000" w14:paraId="000000B5">
            <w:pPr>
              <w:rPr>
                <w:sz w:val="20"/>
                <w:szCs w:val="20"/>
              </w:rPr>
            </w:pPr>
            <w:r w:rsidDel="00000000" w:rsidR="00000000" w:rsidRPr="00000000">
              <w:rPr>
                <w:sz w:val="20"/>
                <w:szCs w:val="20"/>
                <w:rtl w:val="0"/>
              </w:rPr>
              <w:t xml:space="preserve">    Group Leaders meetings</w:t>
            </w:r>
          </w:p>
        </w:tc>
        <w:tc>
          <w:tcPr>
            <w:shd w:fill="auto" w:val="clear"/>
            <w:vAlign w:val="bottom"/>
          </w:tcPr>
          <w:p w:rsidR="00000000" w:rsidDel="00000000" w:rsidP="00000000" w:rsidRDefault="00000000" w:rsidRPr="00000000" w14:paraId="000000B6">
            <w:pPr>
              <w:rPr>
                <w:sz w:val="20"/>
                <w:szCs w:val="20"/>
              </w:rPr>
            </w:pPr>
            <w:r w:rsidDel="00000000" w:rsidR="00000000" w:rsidRPr="00000000">
              <w:rPr>
                <w:sz w:val="20"/>
                <w:szCs w:val="20"/>
                <w:rtl w:val="0"/>
              </w:rPr>
              <w:t xml:space="preserve">      55.00</w:t>
            </w:r>
          </w:p>
        </w:tc>
        <w:tc>
          <w:tcPr>
            <w:shd w:fill="auto" w:val="clear"/>
            <w:vAlign w:val="bottom"/>
          </w:tcPr>
          <w:p w:rsidR="00000000" w:rsidDel="00000000" w:rsidP="00000000" w:rsidRDefault="00000000" w:rsidRPr="00000000" w14:paraId="000000B7">
            <w:pPr>
              <w:jc w:val="right"/>
              <w:rPr/>
            </w:pPr>
            <w:r w:rsidDel="00000000" w:rsidR="00000000" w:rsidRPr="00000000">
              <w:rPr>
                <w:rtl w:val="0"/>
              </w:rPr>
            </w:r>
          </w:p>
        </w:tc>
        <w:tc>
          <w:tcPr>
            <w:shd w:fill="auto" w:val="clear"/>
            <w:vAlign w:val="bottom"/>
          </w:tcPr>
          <w:p w:rsidR="00000000" w:rsidDel="00000000" w:rsidP="00000000" w:rsidRDefault="00000000" w:rsidRPr="00000000" w14:paraId="000000B8">
            <w:pPr>
              <w:rPr>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B9">
            <w:pPr>
              <w:rPr>
                <w:sz w:val="20"/>
                <w:szCs w:val="20"/>
              </w:rPr>
            </w:pPr>
            <w:r w:rsidDel="00000000" w:rsidR="00000000" w:rsidRPr="00000000">
              <w:rPr>
                <w:rtl w:val="0"/>
              </w:rPr>
            </w:r>
          </w:p>
        </w:tc>
        <w:tc>
          <w:tcPr>
            <w:tcBorders>
              <w:left w:color="000000" w:space="0" w:sz="4" w:val="single"/>
            </w:tcBorders>
            <w:shd w:fill="auto" w:val="clear"/>
            <w:vAlign w:val="bottom"/>
          </w:tcPr>
          <w:p w:rsidR="00000000" w:rsidDel="00000000" w:rsidP="00000000" w:rsidRDefault="00000000" w:rsidRPr="00000000" w14:paraId="000000BA">
            <w:pPr>
              <w:rPr>
                <w:i w:val="1"/>
                <w:sz w:val="20"/>
                <w:szCs w:val="20"/>
              </w:rPr>
            </w:pPr>
            <w:r w:rsidDel="00000000" w:rsidR="00000000" w:rsidRPr="00000000">
              <w:rPr>
                <w:i w:val="1"/>
                <w:sz w:val="20"/>
                <w:szCs w:val="20"/>
                <w:rtl w:val="0"/>
              </w:rPr>
              <w:t xml:space="preserve">        81.25</w:t>
            </w:r>
          </w:p>
        </w:tc>
      </w:tr>
      <w:tr>
        <w:trPr>
          <w:cantSplit w:val="0"/>
          <w:trHeight w:val="113" w:hRule="atLeast"/>
          <w:tblHeader w:val="0"/>
        </w:trPr>
        <w:tc>
          <w:tcPr>
            <w:shd w:fill="auto" w:val="clear"/>
            <w:vAlign w:val="bottom"/>
          </w:tcPr>
          <w:p w:rsidR="00000000" w:rsidDel="00000000" w:rsidP="00000000" w:rsidRDefault="00000000" w:rsidRPr="00000000" w14:paraId="000000BB">
            <w:pPr>
              <w:rPr>
                <w:sz w:val="20"/>
                <w:szCs w:val="20"/>
              </w:rPr>
            </w:pPr>
            <w:r w:rsidDel="00000000" w:rsidR="00000000" w:rsidRPr="00000000">
              <w:rPr>
                <w:sz w:val="20"/>
                <w:szCs w:val="20"/>
                <w:rtl w:val="0"/>
              </w:rPr>
              <w:t xml:space="preserve">    Tea, coffee, etc.</w:t>
            </w:r>
          </w:p>
        </w:tc>
        <w:tc>
          <w:tcPr>
            <w:shd w:fill="auto" w:val="clear"/>
            <w:vAlign w:val="bottom"/>
          </w:tcPr>
          <w:p w:rsidR="00000000" w:rsidDel="00000000" w:rsidP="00000000" w:rsidRDefault="00000000" w:rsidRPr="00000000" w14:paraId="000000BC">
            <w:pPr>
              <w:rPr>
                <w:sz w:val="20"/>
                <w:szCs w:val="20"/>
              </w:rPr>
            </w:pPr>
            <w:r w:rsidDel="00000000" w:rsidR="00000000" w:rsidRPr="00000000">
              <w:rPr>
                <w:sz w:val="20"/>
                <w:szCs w:val="20"/>
                <w:rtl w:val="0"/>
              </w:rPr>
              <w:t xml:space="preserve">       75.19</w:t>
            </w:r>
          </w:p>
        </w:tc>
        <w:tc>
          <w:tcPr>
            <w:shd w:fill="auto" w:val="clear"/>
            <w:vAlign w:val="bottom"/>
          </w:tcPr>
          <w:p w:rsidR="00000000" w:rsidDel="00000000" w:rsidP="00000000" w:rsidRDefault="00000000" w:rsidRPr="00000000" w14:paraId="000000BD">
            <w:pPr>
              <w:jc w:val="right"/>
              <w:rPr/>
            </w:pPr>
            <w:r w:rsidDel="00000000" w:rsidR="00000000" w:rsidRPr="00000000">
              <w:rPr>
                <w:rtl w:val="0"/>
              </w:rPr>
            </w:r>
          </w:p>
        </w:tc>
        <w:tc>
          <w:tcPr>
            <w:shd w:fill="auto" w:val="clear"/>
            <w:vAlign w:val="bottom"/>
          </w:tcPr>
          <w:p w:rsidR="00000000" w:rsidDel="00000000" w:rsidP="00000000" w:rsidRDefault="00000000" w:rsidRPr="00000000" w14:paraId="000000BE">
            <w:pPr>
              <w:rPr>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BF">
            <w:pPr>
              <w:rPr>
                <w:sz w:val="20"/>
                <w:szCs w:val="20"/>
              </w:rPr>
            </w:pPr>
            <w:r w:rsidDel="00000000" w:rsidR="00000000" w:rsidRPr="00000000">
              <w:rPr>
                <w:rtl w:val="0"/>
              </w:rPr>
            </w:r>
          </w:p>
        </w:tc>
        <w:tc>
          <w:tcPr>
            <w:tcBorders>
              <w:left w:color="000000" w:space="0" w:sz="4" w:val="single"/>
            </w:tcBorders>
            <w:shd w:fill="auto" w:val="clear"/>
            <w:vAlign w:val="bottom"/>
          </w:tcPr>
          <w:p w:rsidR="00000000" w:rsidDel="00000000" w:rsidP="00000000" w:rsidRDefault="00000000" w:rsidRPr="00000000" w14:paraId="000000C0">
            <w:pPr>
              <w:rPr>
                <w:i w:val="1"/>
                <w:sz w:val="20"/>
                <w:szCs w:val="20"/>
              </w:rPr>
            </w:pPr>
            <w:r w:rsidDel="00000000" w:rsidR="00000000" w:rsidRPr="00000000">
              <w:rPr>
                <w:i w:val="1"/>
                <w:sz w:val="20"/>
                <w:szCs w:val="20"/>
                <w:rtl w:val="0"/>
              </w:rPr>
              <w:t xml:space="preserve">         9.85</w:t>
            </w:r>
          </w:p>
        </w:tc>
      </w:tr>
      <w:tr>
        <w:trPr>
          <w:cantSplit w:val="0"/>
          <w:trHeight w:val="113" w:hRule="atLeast"/>
          <w:tblHeader w:val="0"/>
        </w:trPr>
        <w:tc>
          <w:tcPr>
            <w:shd w:fill="auto" w:val="clear"/>
            <w:vAlign w:val="bottom"/>
          </w:tcPr>
          <w:p w:rsidR="00000000" w:rsidDel="00000000" w:rsidP="00000000" w:rsidRDefault="00000000" w:rsidRPr="00000000" w14:paraId="000000C1">
            <w:pPr>
              <w:rPr/>
            </w:pPr>
            <w:r w:rsidDel="00000000" w:rsidR="00000000" w:rsidRPr="00000000">
              <w:rPr>
                <w:sz w:val="20"/>
                <w:szCs w:val="20"/>
                <w:rtl w:val="0"/>
              </w:rPr>
              <w:t xml:space="preserve">    Publicity</w:t>
            </w:r>
            <w:r w:rsidDel="00000000" w:rsidR="00000000" w:rsidRPr="00000000">
              <w:rPr>
                <w:rtl w:val="0"/>
              </w:rPr>
            </w:r>
          </w:p>
        </w:tc>
        <w:tc>
          <w:tcPr>
            <w:shd w:fill="auto" w:val="clear"/>
            <w:vAlign w:val="bottom"/>
          </w:tcPr>
          <w:p w:rsidR="00000000" w:rsidDel="00000000" w:rsidP="00000000" w:rsidRDefault="00000000" w:rsidRPr="00000000" w14:paraId="000000C2">
            <w:pPr>
              <w:jc w:val="right"/>
              <w:rPr>
                <w:sz w:val="20"/>
                <w:szCs w:val="20"/>
              </w:rPr>
            </w:pPr>
            <w:r w:rsidDel="00000000" w:rsidR="00000000" w:rsidRPr="00000000">
              <w:rPr>
                <w:sz w:val="20"/>
                <w:szCs w:val="20"/>
                <w:rtl w:val="0"/>
              </w:rPr>
              <w:t xml:space="preserve">411.01</w:t>
            </w:r>
          </w:p>
        </w:tc>
        <w:tc>
          <w:tcPr>
            <w:shd w:fill="auto" w:val="clear"/>
            <w:vAlign w:val="bottom"/>
          </w:tcPr>
          <w:p w:rsidR="00000000" w:rsidDel="00000000" w:rsidP="00000000" w:rsidRDefault="00000000" w:rsidRPr="00000000" w14:paraId="000000C3">
            <w:pPr>
              <w:jc w:val="right"/>
              <w:rPr>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C4">
            <w:pPr>
              <w:rPr>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C5">
            <w:pPr>
              <w:rPr>
                <w:sz w:val="20"/>
                <w:szCs w:val="20"/>
              </w:rPr>
            </w:pPr>
            <w:r w:rsidDel="00000000" w:rsidR="00000000" w:rsidRPr="00000000">
              <w:rPr>
                <w:rtl w:val="0"/>
              </w:rPr>
            </w:r>
          </w:p>
        </w:tc>
        <w:tc>
          <w:tcPr>
            <w:tcBorders>
              <w:left w:color="000000" w:space="0" w:sz="4" w:val="single"/>
            </w:tcBorders>
            <w:shd w:fill="auto" w:val="clear"/>
            <w:vAlign w:val="bottom"/>
          </w:tcPr>
          <w:p w:rsidR="00000000" w:rsidDel="00000000" w:rsidP="00000000" w:rsidRDefault="00000000" w:rsidRPr="00000000" w14:paraId="000000C6">
            <w:pPr>
              <w:rPr/>
            </w:pPr>
            <w:r w:rsidDel="00000000" w:rsidR="00000000" w:rsidRPr="00000000">
              <w:rPr>
                <w:i w:val="1"/>
                <w:sz w:val="20"/>
                <w:szCs w:val="20"/>
                <w:rtl w:val="0"/>
              </w:rPr>
              <w:t xml:space="preserve">     249.97</w:t>
            </w:r>
            <w:r w:rsidDel="00000000" w:rsidR="00000000" w:rsidRPr="00000000">
              <w:rPr>
                <w:rtl w:val="0"/>
              </w:rPr>
            </w:r>
          </w:p>
        </w:tc>
      </w:tr>
      <w:tr>
        <w:trPr>
          <w:cantSplit w:val="0"/>
          <w:trHeight w:val="113" w:hRule="atLeast"/>
          <w:tblHeader w:val="0"/>
        </w:trPr>
        <w:tc>
          <w:tcPr>
            <w:shd w:fill="auto" w:val="clear"/>
            <w:vAlign w:val="bottom"/>
          </w:tcPr>
          <w:p w:rsidR="00000000" w:rsidDel="00000000" w:rsidP="00000000" w:rsidRDefault="00000000" w:rsidRPr="00000000" w14:paraId="000000C7">
            <w:pPr>
              <w:rPr/>
            </w:pPr>
            <w:r w:rsidDel="00000000" w:rsidR="00000000" w:rsidRPr="00000000">
              <w:rPr>
                <w:sz w:val="20"/>
                <w:szCs w:val="20"/>
                <w:rtl w:val="0"/>
              </w:rPr>
              <w:t xml:space="preserve">    Start-up costs for new groups</w:t>
            </w:r>
            <w:r w:rsidDel="00000000" w:rsidR="00000000" w:rsidRPr="00000000">
              <w:rPr>
                <w:rtl w:val="0"/>
              </w:rPr>
            </w:r>
          </w:p>
        </w:tc>
        <w:tc>
          <w:tcPr>
            <w:shd w:fill="auto" w:val="clear"/>
            <w:vAlign w:val="bottom"/>
          </w:tcPr>
          <w:p w:rsidR="00000000" w:rsidDel="00000000" w:rsidP="00000000" w:rsidRDefault="00000000" w:rsidRPr="00000000" w14:paraId="000000C8">
            <w:pPr>
              <w:rPr>
                <w:sz w:val="20"/>
                <w:szCs w:val="20"/>
              </w:rPr>
            </w:pPr>
            <w:r w:rsidDel="00000000" w:rsidR="00000000" w:rsidRPr="00000000">
              <w:rPr>
                <w:sz w:val="20"/>
                <w:szCs w:val="20"/>
                <w:rtl w:val="0"/>
              </w:rPr>
              <w:t xml:space="preserve">     158.64</w:t>
            </w:r>
          </w:p>
        </w:tc>
        <w:tc>
          <w:tcPr>
            <w:shd w:fill="auto" w:val="clear"/>
            <w:vAlign w:val="bottom"/>
          </w:tcPr>
          <w:p w:rsidR="00000000" w:rsidDel="00000000" w:rsidP="00000000" w:rsidRDefault="00000000" w:rsidRPr="00000000" w14:paraId="000000C9">
            <w:pPr>
              <w:jc w:val="right"/>
              <w:rPr/>
            </w:pPr>
            <w:r w:rsidDel="00000000" w:rsidR="00000000" w:rsidRPr="00000000">
              <w:rPr>
                <w:rtl w:val="0"/>
              </w:rPr>
            </w:r>
          </w:p>
        </w:tc>
        <w:tc>
          <w:tcPr>
            <w:shd w:fill="auto" w:val="clear"/>
            <w:vAlign w:val="bottom"/>
          </w:tcPr>
          <w:p w:rsidR="00000000" w:rsidDel="00000000" w:rsidP="00000000" w:rsidRDefault="00000000" w:rsidRPr="00000000" w14:paraId="000000CA">
            <w:pPr>
              <w:rPr>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CB">
            <w:pPr>
              <w:rPr>
                <w:sz w:val="20"/>
                <w:szCs w:val="20"/>
              </w:rPr>
            </w:pPr>
            <w:r w:rsidDel="00000000" w:rsidR="00000000" w:rsidRPr="00000000">
              <w:rPr>
                <w:rtl w:val="0"/>
              </w:rPr>
            </w:r>
          </w:p>
        </w:tc>
        <w:tc>
          <w:tcPr>
            <w:tcBorders>
              <w:left w:color="000000" w:space="0" w:sz="4" w:val="single"/>
            </w:tcBorders>
            <w:shd w:fill="auto" w:val="clear"/>
            <w:vAlign w:val="bottom"/>
          </w:tcPr>
          <w:p w:rsidR="00000000" w:rsidDel="00000000" w:rsidP="00000000" w:rsidRDefault="00000000" w:rsidRPr="00000000" w14:paraId="000000CC">
            <w:pPr>
              <w:rPr/>
            </w:pPr>
            <w:r w:rsidDel="00000000" w:rsidR="00000000" w:rsidRPr="00000000">
              <w:rPr>
                <w:i w:val="1"/>
                <w:sz w:val="20"/>
                <w:szCs w:val="20"/>
                <w:rtl w:val="0"/>
              </w:rPr>
              <w:t xml:space="preserve">         0.00</w:t>
            </w:r>
            <w:r w:rsidDel="00000000" w:rsidR="00000000" w:rsidRPr="00000000">
              <w:rPr>
                <w:rtl w:val="0"/>
              </w:rPr>
            </w:r>
          </w:p>
        </w:tc>
      </w:tr>
      <w:tr>
        <w:trPr>
          <w:cantSplit w:val="0"/>
          <w:trHeight w:val="113" w:hRule="atLeast"/>
          <w:tblHeader w:val="0"/>
        </w:trPr>
        <w:tc>
          <w:tcPr>
            <w:shd w:fill="auto" w:val="clear"/>
            <w:vAlign w:val="bottom"/>
          </w:tcPr>
          <w:p w:rsidR="00000000" w:rsidDel="00000000" w:rsidP="00000000" w:rsidRDefault="00000000" w:rsidRPr="00000000" w14:paraId="000000CD">
            <w:pPr>
              <w:rPr>
                <w:sz w:val="20"/>
                <w:szCs w:val="20"/>
              </w:rPr>
            </w:pPr>
            <w:r w:rsidDel="00000000" w:rsidR="00000000" w:rsidRPr="00000000">
              <w:rPr>
                <w:sz w:val="20"/>
                <w:szCs w:val="20"/>
                <w:rtl w:val="0"/>
              </w:rPr>
              <w:t xml:space="preserve">    Local Cluster meetings</w:t>
            </w:r>
          </w:p>
        </w:tc>
        <w:tc>
          <w:tcPr>
            <w:shd w:fill="auto" w:val="clear"/>
            <w:vAlign w:val="bottom"/>
          </w:tcPr>
          <w:p w:rsidR="00000000" w:rsidDel="00000000" w:rsidP="00000000" w:rsidRDefault="00000000" w:rsidRPr="00000000" w14:paraId="000000CE">
            <w:pPr>
              <w:jc w:val="right"/>
              <w:rPr>
                <w:sz w:val="20"/>
                <w:szCs w:val="20"/>
              </w:rPr>
            </w:pPr>
            <w:r w:rsidDel="00000000" w:rsidR="00000000" w:rsidRPr="00000000">
              <w:rPr>
                <w:sz w:val="20"/>
                <w:szCs w:val="20"/>
                <w:rtl w:val="0"/>
              </w:rPr>
              <w:t xml:space="preserve">0.00</w:t>
            </w:r>
          </w:p>
        </w:tc>
        <w:tc>
          <w:tcPr>
            <w:vMerge w:val="restart"/>
            <w:shd w:fill="auto" w:val="clear"/>
            <w:vAlign w:val="bottom"/>
          </w:tcPr>
          <w:p w:rsidR="00000000" w:rsidDel="00000000" w:rsidP="00000000" w:rsidRDefault="00000000" w:rsidRPr="00000000" w14:paraId="000000CF">
            <w:pPr>
              <w:jc w:val="right"/>
              <w:rPr/>
            </w:pPr>
            <w:r w:rsidDel="00000000" w:rsidR="00000000" w:rsidRPr="00000000">
              <w:rPr>
                <w:sz w:val="20"/>
                <w:szCs w:val="20"/>
                <w:u w:val="single"/>
                <w:rtl w:val="0"/>
              </w:rPr>
              <w:t xml:space="preserve">1319.99</w:t>
            </w:r>
            <w:r w:rsidDel="00000000" w:rsidR="00000000" w:rsidRPr="00000000">
              <w:rPr>
                <w:rtl w:val="0"/>
              </w:rPr>
            </w:r>
          </w:p>
        </w:tc>
        <w:tc>
          <w:tcPr>
            <w:shd w:fill="auto" w:val="clear"/>
            <w:vAlign w:val="bottom"/>
          </w:tcPr>
          <w:p w:rsidR="00000000" w:rsidDel="00000000" w:rsidP="00000000" w:rsidRDefault="00000000" w:rsidRPr="00000000" w14:paraId="000000D0">
            <w:pPr>
              <w:jc w:val="right"/>
              <w:rPr/>
            </w:pPr>
            <w:r w:rsidDel="00000000" w:rsidR="00000000" w:rsidRPr="00000000">
              <w:rPr>
                <w:rtl w:val="0"/>
              </w:rPr>
            </w:r>
          </w:p>
        </w:tc>
        <w:tc>
          <w:tcPr>
            <w:shd w:fill="auto" w:val="clear"/>
            <w:vAlign w:val="bottom"/>
          </w:tcPr>
          <w:p w:rsidR="00000000" w:rsidDel="00000000" w:rsidP="00000000" w:rsidRDefault="00000000" w:rsidRPr="00000000" w14:paraId="000000D1">
            <w:pPr>
              <w:rPr>
                <w:sz w:val="20"/>
                <w:szCs w:val="20"/>
              </w:rPr>
            </w:pPr>
            <w:r w:rsidDel="00000000" w:rsidR="00000000" w:rsidRPr="00000000">
              <w:rPr>
                <w:rtl w:val="0"/>
              </w:rPr>
            </w:r>
          </w:p>
        </w:tc>
        <w:tc>
          <w:tcPr>
            <w:tcBorders>
              <w:left w:color="000000" w:space="0" w:sz="4" w:val="single"/>
            </w:tcBorders>
            <w:shd w:fill="auto" w:val="clear"/>
            <w:vAlign w:val="bottom"/>
          </w:tcPr>
          <w:p w:rsidR="00000000" w:rsidDel="00000000" w:rsidP="00000000" w:rsidRDefault="00000000" w:rsidRPr="00000000" w14:paraId="000000D2">
            <w:pPr>
              <w:rPr>
                <w:i w:val="1"/>
                <w:sz w:val="20"/>
                <w:szCs w:val="20"/>
              </w:rPr>
            </w:pPr>
            <w:r w:rsidDel="00000000" w:rsidR="00000000" w:rsidRPr="00000000">
              <w:rPr>
                <w:i w:val="1"/>
                <w:sz w:val="20"/>
                <w:szCs w:val="20"/>
                <w:rtl w:val="0"/>
              </w:rPr>
              <w:t xml:space="preserve">       30.00</w:t>
            </w:r>
          </w:p>
        </w:tc>
      </w:tr>
      <w:tr>
        <w:trPr>
          <w:cantSplit w:val="0"/>
          <w:trHeight w:val="113" w:hRule="atLeast"/>
          <w:tblHeader w:val="0"/>
        </w:trPr>
        <w:tc>
          <w:tcPr>
            <w:shd w:fill="auto" w:val="clear"/>
            <w:vAlign w:val="bottom"/>
          </w:tcPr>
          <w:p w:rsidR="00000000" w:rsidDel="00000000" w:rsidP="00000000" w:rsidRDefault="00000000" w:rsidRPr="00000000" w14:paraId="000000D3">
            <w:pPr>
              <w:rPr/>
            </w:pPr>
            <w:r w:rsidDel="00000000" w:rsidR="00000000" w:rsidRPr="00000000">
              <w:rPr>
                <w:sz w:val="20"/>
                <w:szCs w:val="20"/>
                <w:rtl w:val="0"/>
              </w:rPr>
              <w:t xml:space="preserve">    Other Expenses – Christmas meeting</w:t>
            </w:r>
            <w:r w:rsidDel="00000000" w:rsidR="00000000" w:rsidRPr="00000000">
              <w:rPr>
                <w:rtl w:val="0"/>
              </w:rPr>
            </w:r>
          </w:p>
        </w:tc>
        <w:tc>
          <w:tcPr>
            <w:shd w:fill="auto" w:val="clear"/>
            <w:vAlign w:val="bottom"/>
          </w:tcPr>
          <w:p w:rsidR="00000000" w:rsidDel="00000000" w:rsidP="00000000" w:rsidRDefault="00000000" w:rsidRPr="00000000" w14:paraId="000000D4">
            <w:pPr>
              <w:jc w:val="right"/>
              <w:rPr>
                <w:sz w:val="20"/>
                <w:szCs w:val="20"/>
                <w:u w:val="single"/>
              </w:rPr>
            </w:pPr>
            <w:r w:rsidDel="00000000" w:rsidR="00000000" w:rsidRPr="00000000">
              <w:rPr>
                <w:sz w:val="20"/>
                <w:szCs w:val="20"/>
                <w:u w:val="single"/>
                <w:rtl w:val="0"/>
              </w:rPr>
              <w:t xml:space="preserve">0.00 </w:t>
            </w:r>
          </w:p>
        </w:tc>
        <w:tc>
          <w:tcPr>
            <w:vMerge w:val="continue"/>
            <w:shd w:fill="auto" w:val="clear"/>
            <w:vAlign w:val="bottom"/>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u w:val="single"/>
              </w:rPr>
            </w:pPr>
            <w:r w:rsidDel="00000000" w:rsidR="00000000" w:rsidRPr="00000000">
              <w:rPr>
                <w:rtl w:val="0"/>
              </w:rPr>
            </w:r>
          </w:p>
        </w:tc>
        <w:tc>
          <w:tcPr>
            <w:shd w:fill="auto" w:val="clear"/>
            <w:vAlign w:val="bottom"/>
          </w:tcPr>
          <w:p w:rsidR="00000000" w:rsidDel="00000000" w:rsidP="00000000" w:rsidRDefault="00000000" w:rsidRPr="00000000" w14:paraId="000000D6">
            <w:pPr>
              <w:jc w:val="right"/>
              <w:rPr/>
            </w:pPr>
            <w:r w:rsidDel="00000000" w:rsidR="00000000" w:rsidRPr="00000000">
              <w:rPr>
                <w:rtl w:val="0"/>
              </w:rPr>
            </w:r>
          </w:p>
        </w:tc>
        <w:tc>
          <w:tcPr>
            <w:shd w:fill="auto" w:val="clear"/>
            <w:vAlign w:val="bottom"/>
          </w:tcPr>
          <w:p w:rsidR="00000000" w:rsidDel="00000000" w:rsidP="00000000" w:rsidRDefault="00000000" w:rsidRPr="00000000" w14:paraId="000000D7">
            <w:pPr>
              <w:rPr>
                <w:sz w:val="20"/>
                <w:szCs w:val="20"/>
              </w:rPr>
            </w:pPr>
            <w:r w:rsidDel="00000000" w:rsidR="00000000" w:rsidRPr="00000000">
              <w:rPr>
                <w:rtl w:val="0"/>
              </w:rPr>
            </w:r>
          </w:p>
        </w:tc>
        <w:tc>
          <w:tcPr>
            <w:tcBorders>
              <w:left w:color="000000" w:space="0" w:sz="4" w:val="single"/>
            </w:tcBorders>
            <w:shd w:fill="auto" w:val="clear"/>
            <w:vAlign w:val="bottom"/>
          </w:tcPr>
          <w:p w:rsidR="00000000" w:rsidDel="00000000" w:rsidP="00000000" w:rsidRDefault="00000000" w:rsidRPr="00000000" w14:paraId="000000D8">
            <w:pPr>
              <w:rPr/>
            </w:pPr>
            <w:r w:rsidDel="00000000" w:rsidR="00000000" w:rsidRPr="00000000">
              <w:rPr>
                <w:i w:val="1"/>
                <w:sz w:val="20"/>
                <w:szCs w:val="20"/>
                <w:rtl w:val="0"/>
              </w:rPr>
              <w:t xml:space="preserve">       39.49    1084.09</w:t>
            </w:r>
            <w:r w:rsidDel="00000000" w:rsidR="00000000" w:rsidRPr="00000000">
              <w:rPr>
                <w:rtl w:val="0"/>
              </w:rPr>
            </w:r>
          </w:p>
        </w:tc>
      </w:tr>
      <w:tr>
        <w:trPr>
          <w:cantSplit w:val="0"/>
          <w:trHeight w:val="113" w:hRule="atLeast"/>
          <w:tblHeader w:val="0"/>
        </w:trPr>
        <w:tc>
          <w:tcPr>
            <w:shd w:fill="auto" w:val="clear"/>
            <w:vAlign w:val="bottom"/>
          </w:tcPr>
          <w:p w:rsidR="00000000" w:rsidDel="00000000" w:rsidP="00000000" w:rsidRDefault="00000000" w:rsidRPr="00000000" w14:paraId="000000D9">
            <w:pPr>
              <w:rPr>
                <w:b w:val="1"/>
                <w:sz w:val="20"/>
                <w:szCs w:val="20"/>
              </w:rPr>
            </w:pPr>
            <w:r w:rsidDel="00000000" w:rsidR="00000000" w:rsidRPr="00000000">
              <w:rPr>
                <w:b w:val="1"/>
                <w:sz w:val="20"/>
                <w:szCs w:val="20"/>
                <w:rtl w:val="0"/>
              </w:rPr>
              <w:t xml:space="preserve">Lottery</w:t>
            </w:r>
          </w:p>
        </w:tc>
        <w:tc>
          <w:tcPr>
            <w:shd w:fill="auto" w:val="clear"/>
            <w:vAlign w:val="bottom"/>
          </w:tcPr>
          <w:p w:rsidR="00000000" w:rsidDel="00000000" w:rsidP="00000000" w:rsidRDefault="00000000" w:rsidRPr="00000000" w14:paraId="000000DA">
            <w:pPr>
              <w:rPr>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DB">
            <w:pPr>
              <w:rPr/>
            </w:pPr>
            <w:r w:rsidDel="00000000" w:rsidR="00000000" w:rsidRPr="00000000">
              <w:rPr>
                <w:rtl w:val="0"/>
              </w:rPr>
            </w:r>
          </w:p>
        </w:tc>
        <w:tc>
          <w:tcPr>
            <w:shd w:fill="auto" w:val="clear"/>
            <w:vAlign w:val="bottom"/>
          </w:tcPr>
          <w:p w:rsidR="00000000" w:rsidDel="00000000" w:rsidP="00000000" w:rsidRDefault="00000000" w:rsidRPr="00000000" w14:paraId="000000DC">
            <w:pPr>
              <w:rPr>
                <w:sz w:val="20"/>
                <w:szCs w:val="20"/>
                <w:u w:val="single"/>
              </w:rPr>
            </w:pPr>
            <w:r w:rsidDel="00000000" w:rsidR="00000000" w:rsidRPr="00000000">
              <w:rPr>
                <w:rtl w:val="0"/>
              </w:rPr>
            </w:r>
          </w:p>
        </w:tc>
        <w:tc>
          <w:tcPr>
            <w:shd w:fill="auto" w:val="clear"/>
            <w:vAlign w:val="bottom"/>
          </w:tcPr>
          <w:p w:rsidR="00000000" w:rsidDel="00000000" w:rsidP="00000000" w:rsidRDefault="00000000" w:rsidRPr="00000000" w14:paraId="000000DD">
            <w:pPr>
              <w:rPr>
                <w:sz w:val="20"/>
                <w:szCs w:val="20"/>
              </w:rPr>
            </w:pPr>
            <w:r w:rsidDel="00000000" w:rsidR="00000000" w:rsidRPr="00000000">
              <w:rPr>
                <w:rtl w:val="0"/>
              </w:rPr>
            </w:r>
          </w:p>
        </w:tc>
        <w:tc>
          <w:tcPr>
            <w:tcBorders>
              <w:left w:color="000000" w:space="0" w:sz="4" w:val="single"/>
            </w:tcBorders>
            <w:shd w:fill="auto" w:val="clear"/>
            <w:vAlign w:val="bottom"/>
          </w:tcPr>
          <w:p w:rsidR="00000000" w:rsidDel="00000000" w:rsidP="00000000" w:rsidRDefault="00000000" w:rsidRPr="00000000" w14:paraId="000000DE">
            <w:pPr>
              <w:rPr>
                <w:i w:val="1"/>
                <w:sz w:val="20"/>
                <w:szCs w:val="20"/>
              </w:rPr>
            </w:pPr>
            <w:r w:rsidDel="00000000" w:rsidR="00000000" w:rsidRPr="00000000">
              <w:rPr>
                <w:rtl w:val="0"/>
              </w:rPr>
            </w:r>
          </w:p>
        </w:tc>
      </w:tr>
      <w:tr>
        <w:trPr>
          <w:cantSplit w:val="0"/>
          <w:trHeight w:val="113" w:hRule="atLeast"/>
          <w:tblHeader w:val="0"/>
        </w:trPr>
        <w:tc>
          <w:tcPr>
            <w:shd w:fill="auto" w:val="clear"/>
            <w:vAlign w:val="bottom"/>
          </w:tcPr>
          <w:p w:rsidR="00000000" w:rsidDel="00000000" w:rsidP="00000000" w:rsidRDefault="00000000" w:rsidRPr="00000000" w14:paraId="000000DF">
            <w:pPr>
              <w:rPr>
                <w:sz w:val="20"/>
                <w:szCs w:val="20"/>
              </w:rPr>
            </w:pPr>
            <w:r w:rsidDel="00000000" w:rsidR="00000000" w:rsidRPr="00000000">
              <w:rPr>
                <w:rtl w:val="0"/>
              </w:rPr>
              <w:t xml:space="preserve">  </w:t>
            </w:r>
            <w:r w:rsidDel="00000000" w:rsidR="00000000" w:rsidRPr="00000000">
              <w:rPr>
                <w:sz w:val="20"/>
                <w:szCs w:val="20"/>
                <w:rtl w:val="0"/>
              </w:rPr>
              <w:t xml:space="preserve">Registration fees to Council                                </w:t>
            </w:r>
          </w:p>
        </w:tc>
        <w:tc>
          <w:tcPr>
            <w:shd w:fill="auto" w:val="clear"/>
            <w:vAlign w:val="bottom"/>
          </w:tcPr>
          <w:p w:rsidR="00000000" w:rsidDel="00000000" w:rsidP="00000000" w:rsidRDefault="00000000" w:rsidRPr="00000000" w14:paraId="000000E0">
            <w:pPr>
              <w:rPr>
                <w:sz w:val="20"/>
                <w:szCs w:val="20"/>
              </w:rPr>
            </w:pPr>
            <w:r w:rsidDel="00000000" w:rsidR="00000000" w:rsidRPr="00000000">
              <w:rPr>
                <w:sz w:val="20"/>
                <w:szCs w:val="20"/>
                <w:rtl w:val="0"/>
              </w:rPr>
              <w:t xml:space="preserve">       60.00  </w:t>
            </w:r>
          </w:p>
        </w:tc>
        <w:tc>
          <w:tcPr>
            <w:shd w:fill="auto" w:val="clear"/>
            <w:vAlign w:val="bottom"/>
          </w:tcPr>
          <w:p w:rsidR="00000000" w:rsidDel="00000000" w:rsidP="00000000" w:rsidRDefault="00000000" w:rsidRPr="00000000" w14:paraId="000000E1">
            <w:pPr>
              <w:rPr/>
            </w:pPr>
            <w:r w:rsidDel="00000000" w:rsidR="00000000" w:rsidRPr="00000000">
              <w:rPr>
                <w:rtl w:val="0"/>
              </w:rPr>
            </w:r>
          </w:p>
        </w:tc>
        <w:tc>
          <w:tcPr>
            <w:shd w:fill="auto" w:val="clear"/>
            <w:vAlign w:val="bottom"/>
          </w:tcPr>
          <w:p w:rsidR="00000000" w:rsidDel="00000000" w:rsidP="00000000" w:rsidRDefault="00000000" w:rsidRPr="00000000" w14:paraId="000000E2">
            <w:pPr>
              <w:rPr>
                <w:sz w:val="20"/>
                <w:szCs w:val="20"/>
                <w:u w:val="single"/>
              </w:rPr>
            </w:pPr>
            <w:r w:rsidDel="00000000" w:rsidR="00000000" w:rsidRPr="00000000">
              <w:rPr>
                <w:rtl w:val="0"/>
              </w:rPr>
            </w:r>
          </w:p>
        </w:tc>
        <w:tc>
          <w:tcPr>
            <w:shd w:fill="auto" w:val="clear"/>
            <w:vAlign w:val="bottom"/>
          </w:tcPr>
          <w:p w:rsidR="00000000" w:rsidDel="00000000" w:rsidP="00000000" w:rsidRDefault="00000000" w:rsidRPr="00000000" w14:paraId="000000E3">
            <w:pPr>
              <w:rPr>
                <w:sz w:val="20"/>
                <w:szCs w:val="20"/>
              </w:rPr>
            </w:pPr>
            <w:r w:rsidDel="00000000" w:rsidR="00000000" w:rsidRPr="00000000">
              <w:rPr>
                <w:rtl w:val="0"/>
              </w:rPr>
            </w:r>
          </w:p>
        </w:tc>
        <w:tc>
          <w:tcPr>
            <w:tcBorders>
              <w:left w:color="000000" w:space="0" w:sz="4" w:val="single"/>
            </w:tcBorders>
            <w:shd w:fill="auto" w:val="clear"/>
            <w:vAlign w:val="bottom"/>
          </w:tcPr>
          <w:p w:rsidR="00000000" w:rsidDel="00000000" w:rsidP="00000000" w:rsidRDefault="00000000" w:rsidRPr="00000000" w14:paraId="000000E4">
            <w:pPr>
              <w:rPr>
                <w:i w:val="1"/>
                <w:sz w:val="20"/>
                <w:szCs w:val="20"/>
              </w:rPr>
            </w:pPr>
            <w:r w:rsidDel="00000000" w:rsidR="00000000" w:rsidRPr="00000000">
              <w:rPr>
                <w:i w:val="1"/>
                <w:sz w:val="20"/>
                <w:szCs w:val="20"/>
                <w:rtl w:val="0"/>
              </w:rPr>
              <w:t xml:space="preserve">0.00</w:t>
            </w:r>
          </w:p>
        </w:tc>
      </w:tr>
      <w:tr>
        <w:trPr>
          <w:cantSplit w:val="0"/>
          <w:trHeight w:val="113" w:hRule="atLeast"/>
          <w:tblHeader w:val="0"/>
        </w:trPr>
        <w:tc>
          <w:tcPr>
            <w:shd w:fill="auto" w:val="clear"/>
            <w:vAlign w:val="bottom"/>
          </w:tcPr>
          <w:p w:rsidR="00000000" w:rsidDel="00000000" w:rsidP="00000000" w:rsidRDefault="00000000" w:rsidRPr="00000000" w14:paraId="000000E5">
            <w:pPr>
              <w:rPr>
                <w:sz w:val="20"/>
                <w:szCs w:val="20"/>
              </w:rPr>
            </w:pPr>
            <w:r w:rsidDel="00000000" w:rsidR="00000000" w:rsidRPr="00000000">
              <w:rPr>
                <w:rtl w:val="0"/>
              </w:rPr>
              <w:t xml:space="preserve">  </w:t>
            </w:r>
            <w:r w:rsidDel="00000000" w:rsidR="00000000" w:rsidRPr="00000000">
              <w:rPr>
                <w:sz w:val="20"/>
                <w:szCs w:val="20"/>
                <w:rtl w:val="0"/>
              </w:rPr>
              <w:t xml:space="preserve">Prizes</w:t>
            </w:r>
          </w:p>
        </w:tc>
        <w:tc>
          <w:tcPr>
            <w:shd w:fill="auto" w:val="clear"/>
            <w:vAlign w:val="bottom"/>
          </w:tcPr>
          <w:p w:rsidR="00000000" w:rsidDel="00000000" w:rsidP="00000000" w:rsidRDefault="00000000" w:rsidRPr="00000000" w14:paraId="000000E6">
            <w:pPr>
              <w:rPr>
                <w:sz w:val="20"/>
                <w:szCs w:val="20"/>
                <w:u w:val="single"/>
              </w:rPr>
            </w:pPr>
            <w:r w:rsidDel="00000000" w:rsidR="00000000" w:rsidRPr="00000000">
              <w:rPr>
                <w:sz w:val="20"/>
                <w:szCs w:val="20"/>
                <w:u w:val="single"/>
                <w:rtl w:val="0"/>
              </w:rPr>
              <w:t xml:space="preserve">     327.00</w:t>
            </w:r>
          </w:p>
        </w:tc>
        <w:tc>
          <w:tcPr>
            <w:shd w:fill="auto" w:val="clear"/>
            <w:vAlign w:val="bottom"/>
          </w:tcPr>
          <w:p w:rsidR="00000000" w:rsidDel="00000000" w:rsidP="00000000" w:rsidRDefault="00000000" w:rsidRPr="00000000" w14:paraId="000000E7">
            <w:pPr>
              <w:rPr>
                <w:sz w:val="20"/>
                <w:szCs w:val="20"/>
                <w:u w:val="single"/>
              </w:rPr>
            </w:pPr>
            <w:r w:rsidDel="00000000" w:rsidR="00000000" w:rsidRPr="00000000">
              <w:rPr>
                <w:sz w:val="20"/>
                <w:szCs w:val="20"/>
                <w:u w:val="single"/>
                <w:rtl w:val="0"/>
              </w:rPr>
              <w:t xml:space="preserve">           387.00</w:t>
            </w:r>
          </w:p>
        </w:tc>
        <w:tc>
          <w:tcPr>
            <w:shd w:fill="auto" w:val="clear"/>
            <w:vAlign w:val="bottom"/>
          </w:tcPr>
          <w:p w:rsidR="00000000" w:rsidDel="00000000" w:rsidP="00000000" w:rsidRDefault="00000000" w:rsidRPr="00000000" w14:paraId="000000E8">
            <w:pPr>
              <w:rPr>
                <w:sz w:val="20"/>
                <w:szCs w:val="20"/>
                <w:u w:val="single"/>
              </w:rPr>
            </w:pPr>
            <w:r w:rsidDel="00000000" w:rsidR="00000000" w:rsidRPr="00000000">
              <w:rPr>
                <w:rtl w:val="0"/>
              </w:rPr>
            </w:r>
          </w:p>
        </w:tc>
        <w:tc>
          <w:tcPr>
            <w:shd w:fill="auto" w:val="clear"/>
            <w:vAlign w:val="bottom"/>
          </w:tcPr>
          <w:p w:rsidR="00000000" w:rsidDel="00000000" w:rsidP="00000000" w:rsidRDefault="00000000" w:rsidRPr="00000000" w14:paraId="000000E9">
            <w:pPr>
              <w:rPr>
                <w:sz w:val="20"/>
                <w:szCs w:val="20"/>
              </w:rPr>
            </w:pPr>
            <w:r w:rsidDel="00000000" w:rsidR="00000000" w:rsidRPr="00000000">
              <w:rPr>
                <w:rtl w:val="0"/>
              </w:rPr>
            </w:r>
          </w:p>
        </w:tc>
        <w:tc>
          <w:tcPr>
            <w:tcBorders>
              <w:left w:color="000000" w:space="0" w:sz="4" w:val="single"/>
            </w:tcBorders>
            <w:shd w:fill="auto" w:val="clear"/>
            <w:vAlign w:val="bottom"/>
          </w:tcPr>
          <w:p w:rsidR="00000000" w:rsidDel="00000000" w:rsidP="00000000" w:rsidRDefault="00000000" w:rsidRPr="00000000" w14:paraId="000000EA">
            <w:pPr>
              <w:rPr>
                <w:i w:val="1"/>
                <w:sz w:val="20"/>
                <w:szCs w:val="20"/>
              </w:rPr>
            </w:pPr>
            <w:r w:rsidDel="00000000" w:rsidR="00000000" w:rsidRPr="00000000">
              <w:rPr>
                <w:i w:val="1"/>
                <w:sz w:val="20"/>
                <w:szCs w:val="20"/>
                <w:rtl w:val="0"/>
              </w:rPr>
              <w:t xml:space="preserve">0.00</w:t>
            </w:r>
          </w:p>
        </w:tc>
      </w:tr>
      <w:tr>
        <w:trPr>
          <w:cantSplit w:val="0"/>
          <w:trHeight w:val="113" w:hRule="atLeast"/>
          <w:tblHeader w:val="0"/>
        </w:trPr>
        <w:tc>
          <w:tcPr>
            <w:shd w:fill="auto" w:val="clear"/>
            <w:vAlign w:val="bottom"/>
          </w:tcPr>
          <w:p w:rsidR="00000000" w:rsidDel="00000000" w:rsidP="00000000" w:rsidRDefault="00000000" w:rsidRPr="00000000" w14:paraId="000000EB">
            <w:pPr>
              <w:rPr/>
            </w:pPr>
            <w:r w:rsidDel="00000000" w:rsidR="00000000" w:rsidRPr="00000000">
              <w:rPr>
                <w:rtl w:val="0"/>
              </w:rPr>
            </w:r>
          </w:p>
        </w:tc>
        <w:tc>
          <w:tcPr>
            <w:shd w:fill="auto" w:val="clear"/>
            <w:vAlign w:val="bottom"/>
          </w:tcPr>
          <w:p w:rsidR="00000000" w:rsidDel="00000000" w:rsidP="00000000" w:rsidRDefault="00000000" w:rsidRPr="00000000" w14:paraId="000000EC">
            <w:pPr>
              <w:rPr>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ED">
            <w:pPr>
              <w:rPr>
                <w:sz w:val="20"/>
                <w:szCs w:val="20"/>
              </w:rPr>
            </w:pPr>
            <w:r w:rsidDel="00000000" w:rsidR="00000000" w:rsidRPr="00000000">
              <w:rPr>
                <w:rtl w:val="0"/>
              </w:rPr>
              <w:t xml:space="preserve">       </w:t>
            </w:r>
            <w:r w:rsidDel="00000000" w:rsidR="00000000" w:rsidRPr="00000000">
              <w:rPr>
                <w:sz w:val="20"/>
                <w:szCs w:val="20"/>
                <w:rtl w:val="0"/>
              </w:rPr>
              <w:t xml:space="preserve">5038.64 </w:t>
            </w:r>
          </w:p>
        </w:tc>
        <w:tc>
          <w:tcPr>
            <w:shd w:fill="auto" w:val="clear"/>
            <w:vAlign w:val="bottom"/>
          </w:tcPr>
          <w:p w:rsidR="00000000" w:rsidDel="00000000" w:rsidP="00000000" w:rsidRDefault="00000000" w:rsidRPr="00000000" w14:paraId="000000EE">
            <w:pPr>
              <w:rPr>
                <w:sz w:val="20"/>
                <w:szCs w:val="20"/>
                <w:u w:val="single"/>
              </w:rPr>
            </w:pPr>
            <w:r w:rsidDel="00000000" w:rsidR="00000000" w:rsidRPr="00000000">
              <w:rPr>
                <w:rtl w:val="0"/>
              </w:rPr>
            </w:r>
          </w:p>
        </w:tc>
        <w:tc>
          <w:tcPr>
            <w:shd w:fill="auto" w:val="clear"/>
            <w:vAlign w:val="bottom"/>
          </w:tcPr>
          <w:p w:rsidR="00000000" w:rsidDel="00000000" w:rsidP="00000000" w:rsidRDefault="00000000" w:rsidRPr="00000000" w14:paraId="000000EF">
            <w:pPr>
              <w:rPr>
                <w:sz w:val="20"/>
                <w:szCs w:val="20"/>
              </w:rPr>
            </w:pPr>
            <w:r w:rsidDel="00000000" w:rsidR="00000000" w:rsidRPr="00000000">
              <w:rPr>
                <w:sz w:val="20"/>
                <w:szCs w:val="20"/>
                <w:rtl w:val="0"/>
              </w:rPr>
              <w:t xml:space="preserve">5038.64</w:t>
            </w:r>
          </w:p>
        </w:tc>
        <w:tc>
          <w:tcPr>
            <w:tcBorders>
              <w:left w:color="000000" w:space="0" w:sz="4" w:val="single"/>
            </w:tcBorders>
            <w:shd w:fill="auto" w:val="clear"/>
            <w:vAlign w:val="bottom"/>
          </w:tcPr>
          <w:p w:rsidR="00000000" w:rsidDel="00000000" w:rsidP="00000000" w:rsidRDefault="00000000" w:rsidRPr="00000000" w14:paraId="000000F0">
            <w:pPr>
              <w:rPr/>
            </w:pPr>
            <w:r w:rsidDel="00000000" w:rsidR="00000000" w:rsidRPr="00000000">
              <w:rPr>
                <w:i w:val="1"/>
                <w:sz w:val="20"/>
                <w:szCs w:val="20"/>
                <w:rtl w:val="0"/>
              </w:rPr>
              <w:t xml:space="preserve">                    4068.59                                            </w:t>
            </w:r>
            <w:r w:rsidDel="00000000" w:rsidR="00000000" w:rsidRPr="00000000">
              <w:rPr>
                <w:rtl w:val="0"/>
              </w:rPr>
            </w:r>
          </w:p>
        </w:tc>
      </w:tr>
      <w:tr>
        <w:trPr>
          <w:cantSplit w:val="0"/>
          <w:trHeight w:val="113" w:hRule="atLeast"/>
          <w:tblHeader w:val="0"/>
        </w:trPr>
        <w:tc>
          <w:tcPr>
            <w:shd w:fill="auto" w:val="clear"/>
            <w:vAlign w:val="bottom"/>
          </w:tcPr>
          <w:p w:rsidR="00000000" w:rsidDel="00000000" w:rsidP="00000000" w:rsidRDefault="00000000" w:rsidRPr="00000000" w14:paraId="000000F1">
            <w:pPr>
              <w:rPr>
                <w:sz w:val="20"/>
                <w:szCs w:val="20"/>
              </w:rPr>
            </w:pPr>
            <w:r w:rsidDel="00000000" w:rsidR="00000000" w:rsidRPr="00000000">
              <w:rPr>
                <w:b w:val="1"/>
                <w:sz w:val="20"/>
                <w:szCs w:val="20"/>
                <w:rtl w:val="0"/>
              </w:rPr>
              <w:t xml:space="preserve">  </w:t>
            </w:r>
            <w:r w:rsidDel="00000000" w:rsidR="00000000" w:rsidRPr="00000000">
              <w:rPr>
                <w:sz w:val="20"/>
                <w:szCs w:val="20"/>
                <w:rtl w:val="0"/>
              </w:rPr>
              <w:t xml:space="preserve">Expenditure of interest groups for year</w:t>
            </w:r>
          </w:p>
        </w:tc>
        <w:tc>
          <w:tcPr>
            <w:shd w:fill="auto" w:val="clear"/>
            <w:vAlign w:val="bottom"/>
          </w:tcPr>
          <w:p w:rsidR="00000000" w:rsidDel="00000000" w:rsidP="00000000" w:rsidRDefault="00000000" w:rsidRPr="00000000" w14:paraId="000000F2">
            <w:pPr>
              <w:rPr>
                <w:b w:val="1"/>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F3">
            <w:pPr>
              <w:rPr>
                <w:sz w:val="20"/>
                <w:szCs w:val="20"/>
              </w:rPr>
            </w:pPr>
            <w:r w:rsidDel="00000000" w:rsidR="00000000" w:rsidRPr="00000000">
              <w:rPr>
                <w:sz w:val="20"/>
                <w:szCs w:val="20"/>
                <w:rtl w:val="0"/>
              </w:rPr>
              <w:t xml:space="preserve">         </w:t>
            </w:r>
          </w:p>
        </w:tc>
        <w:tc>
          <w:tcPr>
            <w:shd w:fill="auto" w:val="clear"/>
            <w:vAlign w:val="bottom"/>
          </w:tcPr>
          <w:p w:rsidR="00000000" w:rsidDel="00000000" w:rsidP="00000000" w:rsidRDefault="00000000" w:rsidRPr="00000000" w14:paraId="000000F4">
            <w:pPr>
              <w:rPr>
                <w:sz w:val="20"/>
                <w:szCs w:val="20"/>
                <w:u w:val="single"/>
              </w:rPr>
            </w:pPr>
            <w:r w:rsidDel="00000000" w:rsidR="00000000" w:rsidRPr="00000000">
              <w:rPr>
                <w:rtl w:val="0"/>
              </w:rPr>
            </w:r>
          </w:p>
        </w:tc>
        <w:tc>
          <w:tcPr>
            <w:shd w:fill="auto" w:val="clear"/>
            <w:vAlign w:val="bottom"/>
          </w:tcPr>
          <w:p w:rsidR="00000000" w:rsidDel="00000000" w:rsidP="00000000" w:rsidRDefault="00000000" w:rsidRPr="00000000" w14:paraId="000000F5">
            <w:pPr>
              <w:rPr>
                <w:sz w:val="20"/>
                <w:szCs w:val="20"/>
              </w:rPr>
            </w:pPr>
            <w:r w:rsidDel="00000000" w:rsidR="00000000" w:rsidRPr="00000000">
              <w:rPr>
                <w:sz w:val="20"/>
                <w:szCs w:val="20"/>
                <w:rtl w:val="0"/>
              </w:rPr>
              <w:t xml:space="preserve">2469.46</w:t>
            </w:r>
          </w:p>
        </w:tc>
        <w:tc>
          <w:tcPr>
            <w:tcBorders>
              <w:left w:color="000000" w:space="0" w:sz="4" w:val="single"/>
            </w:tcBorders>
            <w:shd w:fill="auto" w:val="clear"/>
            <w:vAlign w:val="bottom"/>
          </w:tcPr>
          <w:p w:rsidR="00000000" w:rsidDel="00000000" w:rsidP="00000000" w:rsidRDefault="00000000" w:rsidRPr="00000000" w14:paraId="000000F6">
            <w:pPr>
              <w:rPr>
                <w:i w:val="1"/>
                <w:sz w:val="20"/>
                <w:szCs w:val="20"/>
              </w:rPr>
            </w:pPr>
            <w:r w:rsidDel="00000000" w:rsidR="00000000" w:rsidRPr="00000000">
              <w:rPr>
                <w:i w:val="1"/>
                <w:sz w:val="20"/>
                <w:szCs w:val="20"/>
                <w:rtl w:val="0"/>
              </w:rPr>
              <w:t xml:space="preserve">                    2472.88</w:t>
            </w:r>
          </w:p>
        </w:tc>
      </w:tr>
      <w:tr>
        <w:trPr>
          <w:cantSplit w:val="0"/>
          <w:trHeight w:val="113" w:hRule="atLeast"/>
          <w:tblHeader w:val="0"/>
        </w:trPr>
        <w:tc>
          <w:tcPr>
            <w:shd w:fill="auto" w:val="clear"/>
            <w:vAlign w:val="bottom"/>
          </w:tcPr>
          <w:p w:rsidR="00000000" w:rsidDel="00000000" w:rsidP="00000000" w:rsidRDefault="00000000" w:rsidRPr="00000000" w14:paraId="000000F7">
            <w:pPr>
              <w:rPr>
                <w:b w:val="1"/>
                <w:sz w:val="20"/>
                <w:szCs w:val="20"/>
              </w:rPr>
            </w:pPr>
            <w:r w:rsidDel="00000000" w:rsidR="00000000" w:rsidRPr="00000000">
              <w:rPr>
                <w:b w:val="1"/>
                <w:sz w:val="20"/>
                <w:szCs w:val="20"/>
                <w:rtl w:val="0"/>
              </w:rPr>
              <w:t xml:space="preserve"> Total Expenditure items</w:t>
            </w:r>
          </w:p>
        </w:tc>
        <w:tc>
          <w:tcPr>
            <w:shd w:fill="auto" w:val="clear"/>
            <w:vAlign w:val="bottom"/>
          </w:tcPr>
          <w:p w:rsidR="00000000" w:rsidDel="00000000" w:rsidP="00000000" w:rsidRDefault="00000000" w:rsidRPr="00000000" w14:paraId="000000F8">
            <w:pPr>
              <w:rPr>
                <w:b w:val="1"/>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F9">
            <w:pPr>
              <w:rPr>
                <w:sz w:val="20"/>
                <w:szCs w:val="20"/>
              </w:rPr>
            </w:pPr>
            <w:r w:rsidDel="00000000" w:rsidR="00000000" w:rsidRPr="00000000">
              <w:rPr>
                <w:sz w:val="20"/>
                <w:szCs w:val="20"/>
                <w:rtl w:val="0"/>
              </w:rPr>
              <w:t xml:space="preserve">         </w:t>
            </w:r>
          </w:p>
        </w:tc>
        <w:tc>
          <w:tcPr>
            <w:shd w:fill="auto" w:val="clear"/>
            <w:vAlign w:val="bottom"/>
          </w:tcPr>
          <w:p w:rsidR="00000000" w:rsidDel="00000000" w:rsidP="00000000" w:rsidRDefault="00000000" w:rsidRPr="00000000" w14:paraId="000000FA">
            <w:pPr>
              <w:rPr>
                <w:sz w:val="20"/>
                <w:szCs w:val="20"/>
                <w:u w:val="single"/>
              </w:rPr>
            </w:pPr>
            <w:r w:rsidDel="00000000" w:rsidR="00000000" w:rsidRPr="00000000">
              <w:rPr>
                <w:sz w:val="20"/>
                <w:szCs w:val="20"/>
                <w:u w:val="single"/>
                <w:rtl w:val="0"/>
              </w:rPr>
              <w:t xml:space="preserve"> </w:t>
            </w:r>
          </w:p>
        </w:tc>
        <w:tc>
          <w:tcPr>
            <w:shd w:fill="auto" w:val="clear"/>
            <w:vAlign w:val="bottom"/>
          </w:tcPr>
          <w:p w:rsidR="00000000" w:rsidDel="00000000" w:rsidP="00000000" w:rsidRDefault="00000000" w:rsidRPr="00000000" w14:paraId="000000FB">
            <w:pPr>
              <w:rPr>
                <w:sz w:val="20"/>
                <w:szCs w:val="20"/>
              </w:rPr>
            </w:pPr>
            <w:r w:rsidDel="00000000" w:rsidR="00000000" w:rsidRPr="00000000">
              <w:rPr>
                <w:sz w:val="20"/>
                <w:szCs w:val="20"/>
                <w:rtl w:val="0"/>
              </w:rPr>
              <w:t xml:space="preserve">7508.10</w:t>
            </w:r>
          </w:p>
        </w:tc>
        <w:tc>
          <w:tcPr>
            <w:tcBorders>
              <w:left w:color="000000" w:space="0" w:sz="4" w:val="single"/>
            </w:tcBorders>
            <w:shd w:fill="auto" w:val="clear"/>
            <w:vAlign w:val="bottom"/>
          </w:tcPr>
          <w:p w:rsidR="00000000" w:rsidDel="00000000" w:rsidP="00000000" w:rsidRDefault="00000000" w:rsidRPr="00000000" w14:paraId="000000FC">
            <w:pPr>
              <w:rPr>
                <w:i w:val="1"/>
                <w:sz w:val="20"/>
                <w:szCs w:val="20"/>
              </w:rPr>
            </w:pPr>
            <w:r w:rsidDel="00000000" w:rsidR="00000000" w:rsidRPr="00000000">
              <w:rPr>
                <w:i w:val="1"/>
                <w:sz w:val="20"/>
                <w:szCs w:val="20"/>
                <w:rtl w:val="0"/>
              </w:rPr>
              <w:t xml:space="preserve">                    6541.47</w:t>
            </w:r>
          </w:p>
        </w:tc>
      </w:tr>
      <w:tr>
        <w:trPr>
          <w:cantSplit w:val="0"/>
          <w:trHeight w:val="113" w:hRule="atLeast"/>
          <w:tblHeader w:val="0"/>
        </w:trPr>
        <w:tc>
          <w:tcPr>
            <w:shd w:fill="auto" w:val="clear"/>
            <w:vAlign w:val="bottom"/>
          </w:tcPr>
          <w:p w:rsidR="00000000" w:rsidDel="00000000" w:rsidP="00000000" w:rsidRDefault="00000000" w:rsidRPr="00000000" w14:paraId="000000FD">
            <w:pPr>
              <w:jc w:val="right"/>
              <w:rPr/>
            </w:pPr>
            <w:r w:rsidDel="00000000" w:rsidR="00000000" w:rsidRPr="00000000">
              <w:rPr>
                <w:b w:val="1"/>
                <w:sz w:val="20"/>
                <w:szCs w:val="20"/>
                <w:rtl w:val="0"/>
              </w:rPr>
              <w:t xml:space="preserve">SURPLUS (+)/DEFICIT(-) for the Year</w:t>
            </w:r>
            <w:r w:rsidDel="00000000" w:rsidR="00000000" w:rsidRPr="00000000">
              <w:rPr>
                <w:rtl w:val="0"/>
              </w:rPr>
            </w:r>
          </w:p>
        </w:tc>
        <w:tc>
          <w:tcPr>
            <w:shd w:fill="auto" w:val="clear"/>
            <w:vAlign w:val="bottom"/>
          </w:tcPr>
          <w:p w:rsidR="00000000" w:rsidDel="00000000" w:rsidP="00000000" w:rsidRDefault="00000000" w:rsidRPr="00000000" w14:paraId="000000FE">
            <w:pPr>
              <w:jc w:val="center"/>
              <w:rPr>
                <w:b w:val="1"/>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FF">
            <w:pPr>
              <w:rPr>
                <w:b w:val="1"/>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100">
            <w:pPr>
              <w:rPr>
                <w:b w:val="1"/>
                <w:sz w:val="20"/>
                <w:szCs w:val="20"/>
              </w:rPr>
            </w:pPr>
            <w:r w:rsidDel="00000000" w:rsidR="00000000" w:rsidRPr="00000000">
              <w:rPr>
                <w:rtl w:val="0"/>
              </w:rPr>
            </w:r>
          </w:p>
        </w:tc>
        <w:tc>
          <w:tcPr>
            <w:tcBorders>
              <w:top w:color="000000" w:space="0" w:sz="4" w:val="single"/>
              <w:bottom w:color="000000" w:space="0" w:sz="6" w:val="single"/>
            </w:tcBorders>
            <w:shd w:fill="auto" w:val="clear"/>
            <w:vAlign w:val="bottom"/>
          </w:tcPr>
          <w:p w:rsidR="00000000" w:rsidDel="00000000" w:rsidP="00000000" w:rsidRDefault="00000000" w:rsidRPr="00000000" w14:paraId="00000101">
            <w:pPr>
              <w:jc w:val="center"/>
              <w:rPr>
                <w:sz w:val="20"/>
                <w:szCs w:val="20"/>
              </w:rPr>
            </w:pPr>
            <w:r w:rsidDel="00000000" w:rsidR="00000000" w:rsidRPr="00000000">
              <w:rPr>
                <w:sz w:val="20"/>
                <w:szCs w:val="20"/>
                <w:rtl w:val="0"/>
              </w:rPr>
              <w:t xml:space="preserve">975.90</w:t>
            </w:r>
          </w:p>
        </w:tc>
        <w:tc>
          <w:tcPr>
            <w:tcBorders>
              <w:top w:color="000000" w:space="0" w:sz="4" w:val="single"/>
              <w:left w:color="000000" w:space="0" w:sz="4" w:val="single"/>
              <w:bottom w:color="000000" w:space="0" w:sz="4" w:val="single"/>
            </w:tcBorders>
            <w:shd w:fill="auto" w:val="clear"/>
            <w:vAlign w:val="bottom"/>
          </w:tcPr>
          <w:p w:rsidR="00000000" w:rsidDel="00000000" w:rsidP="00000000" w:rsidRDefault="00000000" w:rsidRPr="00000000" w14:paraId="00000102">
            <w:pPr>
              <w:rPr>
                <w:color w:val="ff0000"/>
              </w:rPr>
            </w:pPr>
            <w:r w:rsidDel="00000000" w:rsidR="00000000" w:rsidRPr="00000000">
              <w:rPr>
                <w:i w:val="1"/>
                <w:color w:val="ff0000"/>
                <w:sz w:val="20"/>
                <w:szCs w:val="20"/>
                <w:rtl w:val="0"/>
              </w:rPr>
              <w:t xml:space="preserve">                   </w:t>
            </w:r>
            <w:r w:rsidDel="00000000" w:rsidR="00000000" w:rsidRPr="00000000">
              <w:rPr>
                <w:i w:val="1"/>
                <w:color w:val="000000"/>
                <w:sz w:val="20"/>
                <w:szCs w:val="20"/>
                <w:rtl w:val="0"/>
              </w:rPr>
              <w:t xml:space="preserve">473.50</w:t>
            </w:r>
            <w:r w:rsidDel="00000000" w:rsidR="00000000" w:rsidRPr="00000000">
              <w:rPr>
                <w:rtl w:val="0"/>
              </w:rPr>
            </w:r>
          </w:p>
        </w:tc>
      </w:tr>
      <w:tr>
        <w:trPr>
          <w:cantSplit w:val="0"/>
          <w:trHeight w:val="113" w:hRule="atLeast"/>
          <w:tblHeader w:val="0"/>
        </w:trPr>
        <w:tc>
          <w:tcPr>
            <w:shd w:fill="auto" w:val="clear"/>
            <w:vAlign w:val="bottom"/>
          </w:tcPr>
          <w:p w:rsidR="00000000" w:rsidDel="00000000" w:rsidP="00000000" w:rsidRDefault="00000000" w:rsidRPr="00000000" w14:paraId="00000103">
            <w:pPr>
              <w:rPr>
                <w:i w:val="1"/>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104">
            <w:pPr>
              <w:rPr>
                <w:i w:val="1"/>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105">
            <w:pPr>
              <w:rPr>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106">
            <w:pPr>
              <w:rPr>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107">
            <w:pPr>
              <w:rPr>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108">
            <w:pPr>
              <w:rPr>
                <w:sz w:val="20"/>
                <w:szCs w:val="20"/>
              </w:rPr>
            </w:pPr>
            <w:r w:rsidDel="00000000" w:rsidR="00000000" w:rsidRPr="00000000">
              <w:rPr>
                <w:rtl w:val="0"/>
              </w:rPr>
            </w:r>
          </w:p>
        </w:tc>
      </w:tr>
      <w:tr>
        <w:trPr>
          <w:cantSplit w:val="1"/>
          <w:trHeight w:val="113" w:hRule="atLeast"/>
          <w:tblHeader w:val="0"/>
        </w:trPr>
        <w:tc>
          <w:tcPr>
            <w:gridSpan w:val="6"/>
            <w:shd w:fill="auto" w:val="clear"/>
            <w:vAlign w:val="bottom"/>
          </w:tcPr>
          <w:p w:rsidR="00000000" w:rsidDel="00000000" w:rsidP="00000000" w:rsidRDefault="00000000" w:rsidRPr="00000000" w14:paraId="00000109">
            <w:pPr>
              <w:jc w:val="center"/>
              <w:rPr/>
            </w:pPr>
            <w:r w:rsidDel="00000000" w:rsidR="00000000" w:rsidRPr="00000000">
              <w:rPr>
                <w:b w:val="1"/>
                <w:sz w:val="20"/>
                <w:szCs w:val="20"/>
                <w:rtl w:val="0"/>
              </w:rPr>
              <w:t xml:space="preserve">Hailsham &amp; District U3A - Balance Sheet as at 28 February 2025</w:t>
            </w:r>
            <w:r w:rsidDel="00000000" w:rsidR="00000000" w:rsidRPr="00000000">
              <w:rPr>
                <w:rtl w:val="0"/>
              </w:rPr>
            </w:r>
          </w:p>
        </w:tc>
      </w:tr>
      <w:tr>
        <w:trPr>
          <w:cantSplit w:val="0"/>
          <w:trHeight w:val="113" w:hRule="atLeast"/>
          <w:tblHeader w:val="0"/>
        </w:trPr>
        <w:tc>
          <w:tcPr>
            <w:shd w:fill="auto" w:val="clear"/>
            <w:vAlign w:val="bottom"/>
          </w:tcPr>
          <w:p w:rsidR="00000000" w:rsidDel="00000000" w:rsidP="00000000" w:rsidRDefault="00000000" w:rsidRPr="00000000" w14:paraId="0000010F">
            <w:pPr>
              <w:rPr>
                <w:b w:val="1"/>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110">
            <w:pPr>
              <w:rPr>
                <w:b w:val="1"/>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111">
            <w:pPr>
              <w:rPr>
                <w:b w:val="1"/>
                <w:sz w:val="20"/>
                <w:szCs w:val="20"/>
              </w:rPr>
            </w:pPr>
            <w:r w:rsidDel="00000000" w:rsidR="00000000" w:rsidRPr="00000000">
              <w:rPr>
                <w:rtl w:val="0"/>
              </w:rPr>
            </w:r>
          </w:p>
        </w:tc>
        <w:tc>
          <w:tcPr>
            <w:gridSpan w:val="2"/>
            <w:shd w:fill="auto" w:val="clear"/>
            <w:vAlign w:val="bottom"/>
          </w:tcPr>
          <w:p w:rsidR="00000000" w:rsidDel="00000000" w:rsidP="00000000" w:rsidRDefault="00000000" w:rsidRPr="00000000" w14:paraId="00000112">
            <w:pPr>
              <w:rPr>
                <w:b w:val="1"/>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114">
            <w:pPr>
              <w:rPr>
                <w:b w:val="1"/>
                <w:sz w:val="20"/>
                <w:szCs w:val="20"/>
              </w:rPr>
            </w:pPr>
            <w:r w:rsidDel="00000000" w:rsidR="00000000" w:rsidRPr="00000000">
              <w:rPr>
                <w:rtl w:val="0"/>
              </w:rPr>
            </w:r>
          </w:p>
        </w:tc>
      </w:tr>
      <w:tr>
        <w:trPr>
          <w:cantSplit w:val="0"/>
          <w:trHeight w:val="113" w:hRule="atLeast"/>
          <w:tblHeader w:val="0"/>
        </w:trPr>
        <w:tc>
          <w:tcPr>
            <w:shd w:fill="auto" w:val="clear"/>
            <w:vAlign w:val="bottom"/>
          </w:tcPr>
          <w:p w:rsidR="00000000" w:rsidDel="00000000" w:rsidP="00000000" w:rsidRDefault="00000000" w:rsidRPr="00000000" w14:paraId="00000115">
            <w:pPr>
              <w:rPr/>
            </w:pPr>
            <w:r w:rsidDel="00000000" w:rsidR="00000000" w:rsidRPr="00000000">
              <w:rPr>
                <w:b w:val="1"/>
                <w:sz w:val="20"/>
                <w:szCs w:val="20"/>
                <w:rtl w:val="0"/>
              </w:rPr>
              <w:t xml:space="preserve">Balances Brought Forward</w:t>
            </w:r>
            <w:r w:rsidDel="00000000" w:rsidR="00000000" w:rsidRPr="00000000">
              <w:rPr>
                <w:sz w:val="20"/>
                <w:szCs w:val="20"/>
                <w:rtl w:val="0"/>
              </w:rPr>
              <w:t xml:space="preserve">: -</w:t>
            </w:r>
            <w:r w:rsidDel="00000000" w:rsidR="00000000" w:rsidRPr="00000000">
              <w:rPr>
                <w:rtl w:val="0"/>
              </w:rPr>
            </w:r>
          </w:p>
        </w:tc>
        <w:tc>
          <w:tcPr>
            <w:shd w:fill="auto" w:val="clear"/>
            <w:vAlign w:val="bottom"/>
          </w:tcPr>
          <w:p w:rsidR="00000000" w:rsidDel="00000000" w:rsidP="00000000" w:rsidRDefault="00000000" w:rsidRPr="00000000" w14:paraId="00000116">
            <w:pPr>
              <w:rPr>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117">
            <w:pPr>
              <w:rPr>
                <w:sz w:val="20"/>
                <w:szCs w:val="20"/>
              </w:rPr>
            </w:pPr>
            <w:r w:rsidDel="00000000" w:rsidR="00000000" w:rsidRPr="00000000">
              <w:rPr>
                <w:rtl w:val="0"/>
              </w:rPr>
            </w:r>
          </w:p>
        </w:tc>
        <w:tc>
          <w:tcPr>
            <w:gridSpan w:val="2"/>
            <w:shd w:fill="auto" w:val="clear"/>
            <w:vAlign w:val="bottom"/>
          </w:tcPr>
          <w:p w:rsidR="00000000" w:rsidDel="00000000" w:rsidP="00000000" w:rsidRDefault="00000000" w:rsidRPr="00000000" w14:paraId="00000118">
            <w:pPr>
              <w:rPr/>
            </w:pPr>
            <w:r w:rsidDel="00000000" w:rsidR="00000000" w:rsidRPr="00000000">
              <w:rPr>
                <w:b w:val="1"/>
                <w:sz w:val="20"/>
                <w:szCs w:val="20"/>
                <w:rtl w:val="0"/>
              </w:rPr>
              <w:t xml:space="preserve">Represented by</w:t>
            </w:r>
            <w:r w:rsidDel="00000000" w:rsidR="00000000" w:rsidRPr="00000000">
              <w:rPr>
                <w:sz w:val="20"/>
                <w:szCs w:val="20"/>
                <w:rtl w:val="0"/>
              </w:rPr>
              <w:t xml:space="preserve">: -</w:t>
            </w:r>
            <w:r w:rsidDel="00000000" w:rsidR="00000000" w:rsidRPr="00000000">
              <w:rPr>
                <w:rtl w:val="0"/>
              </w:rPr>
            </w:r>
          </w:p>
        </w:tc>
        <w:tc>
          <w:tcPr>
            <w:shd w:fill="auto" w:val="clear"/>
            <w:vAlign w:val="bottom"/>
          </w:tcPr>
          <w:p w:rsidR="00000000" w:rsidDel="00000000" w:rsidP="00000000" w:rsidRDefault="00000000" w:rsidRPr="00000000" w14:paraId="0000011A">
            <w:pPr>
              <w:rPr>
                <w:sz w:val="20"/>
                <w:szCs w:val="20"/>
              </w:rPr>
            </w:pPr>
            <w:r w:rsidDel="00000000" w:rsidR="00000000" w:rsidRPr="00000000">
              <w:rPr>
                <w:sz w:val="20"/>
                <w:szCs w:val="20"/>
                <w:rtl w:val="0"/>
              </w:rPr>
              <w:t xml:space="preserve">         at 28 Feb 2025</w:t>
            </w:r>
          </w:p>
        </w:tc>
      </w:tr>
      <w:tr>
        <w:trPr>
          <w:cantSplit w:val="0"/>
          <w:trHeight w:val="113" w:hRule="atLeast"/>
          <w:tblHeader w:val="0"/>
        </w:trPr>
        <w:tc>
          <w:tcPr>
            <w:shd w:fill="auto" w:val="clear"/>
            <w:vAlign w:val="bottom"/>
          </w:tcPr>
          <w:p w:rsidR="00000000" w:rsidDel="00000000" w:rsidP="00000000" w:rsidRDefault="00000000" w:rsidRPr="00000000" w14:paraId="0000011B">
            <w:pPr>
              <w:rPr/>
            </w:pPr>
            <w:r w:rsidDel="00000000" w:rsidR="00000000" w:rsidRPr="00000000">
              <w:rPr>
                <w:sz w:val="20"/>
                <w:szCs w:val="20"/>
                <w:rtl w:val="0"/>
              </w:rPr>
              <w:t xml:space="preserve">    Balance at Bank</w:t>
            </w:r>
            <w:r w:rsidDel="00000000" w:rsidR="00000000" w:rsidRPr="00000000">
              <w:rPr>
                <w:rtl w:val="0"/>
              </w:rPr>
            </w:r>
          </w:p>
        </w:tc>
        <w:tc>
          <w:tcPr>
            <w:shd w:fill="auto" w:val="clear"/>
            <w:vAlign w:val="bottom"/>
          </w:tcPr>
          <w:p w:rsidR="00000000" w:rsidDel="00000000" w:rsidP="00000000" w:rsidRDefault="00000000" w:rsidRPr="00000000" w14:paraId="0000011C">
            <w:pPr>
              <w:jc w:val="center"/>
              <w:rPr/>
            </w:pPr>
            <w:r w:rsidDel="00000000" w:rsidR="00000000" w:rsidRPr="00000000">
              <w:rPr>
                <w:sz w:val="20"/>
                <w:szCs w:val="20"/>
                <w:rtl w:val="0"/>
              </w:rPr>
              <w:t xml:space="preserve">£6103.25</w:t>
            </w:r>
            <w:r w:rsidDel="00000000" w:rsidR="00000000" w:rsidRPr="00000000">
              <w:rPr>
                <w:rtl w:val="0"/>
              </w:rPr>
            </w:r>
          </w:p>
        </w:tc>
        <w:tc>
          <w:tcPr>
            <w:shd w:fill="auto" w:val="clear"/>
            <w:vAlign w:val="bottom"/>
          </w:tcPr>
          <w:p w:rsidR="00000000" w:rsidDel="00000000" w:rsidP="00000000" w:rsidRDefault="00000000" w:rsidRPr="00000000" w14:paraId="0000011D">
            <w:pPr>
              <w:rPr>
                <w:sz w:val="20"/>
                <w:szCs w:val="20"/>
              </w:rPr>
            </w:pPr>
            <w:r w:rsidDel="00000000" w:rsidR="00000000" w:rsidRPr="00000000">
              <w:rPr>
                <w:rtl w:val="0"/>
              </w:rPr>
            </w:r>
          </w:p>
        </w:tc>
        <w:tc>
          <w:tcPr>
            <w:gridSpan w:val="2"/>
            <w:shd w:fill="auto" w:val="clear"/>
            <w:vAlign w:val="bottom"/>
          </w:tcPr>
          <w:p w:rsidR="00000000" w:rsidDel="00000000" w:rsidP="00000000" w:rsidRDefault="00000000" w:rsidRPr="00000000" w14:paraId="0000011E">
            <w:pPr>
              <w:rPr/>
            </w:pPr>
            <w:r w:rsidDel="00000000" w:rsidR="00000000" w:rsidRPr="00000000">
              <w:rPr>
                <w:sz w:val="20"/>
                <w:szCs w:val="20"/>
                <w:rtl w:val="0"/>
              </w:rPr>
              <w:t xml:space="preserve">    Balance at Bank</w:t>
            </w:r>
            <w:r w:rsidDel="00000000" w:rsidR="00000000" w:rsidRPr="00000000">
              <w:rPr>
                <w:rtl w:val="0"/>
              </w:rPr>
            </w:r>
          </w:p>
        </w:tc>
        <w:tc>
          <w:tcPr>
            <w:shd w:fill="auto" w:val="clear"/>
            <w:vAlign w:val="bottom"/>
          </w:tcPr>
          <w:p w:rsidR="00000000" w:rsidDel="00000000" w:rsidP="00000000" w:rsidRDefault="00000000" w:rsidRPr="00000000" w14:paraId="00000120">
            <w:pPr>
              <w:jc w:val="center"/>
              <w:rPr>
                <w:sz w:val="20"/>
                <w:szCs w:val="20"/>
              </w:rPr>
            </w:pPr>
            <w:r w:rsidDel="00000000" w:rsidR="00000000" w:rsidRPr="00000000">
              <w:rPr>
                <w:sz w:val="20"/>
                <w:szCs w:val="20"/>
                <w:rtl w:val="0"/>
              </w:rPr>
              <w:t xml:space="preserve">                  £4290.90</w:t>
            </w:r>
          </w:p>
        </w:tc>
      </w:tr>
      <w:tr>
        <w:trPr>
          <w:cantSplit w:val="0"/>
          <w:trHeight w:val="113" w:hRule="atLeast"/>
          <w:tblHeader w:val="0"/>
        </w:trPr>
        <w:tc>
          <w:tcPr>
            <w:shd w:fill="auto" w:val="clear"/>
            <w:vAlign w:val="bottom"/>
          </w:tcPr>
          <w:p w:rsidR="00000000" w:rsidDel="00000000" w:rsidP="00000000" w:rsidRDefault="00000000" w:rsidRPr="00000000" w14:paraId="00000121">
            <w:pPr>
              <w:rPr/>
            </w:pPr>
            <w:r w:rsidDel="00000000" w:rsidR="00000000" w:rsidRPr="00000000">
              <w:rPr>
                <w:sz w:val="20"/>
                <w:szCs w:val="20"/>
                <w:rtl w:val="0"/>
              </w:rPr>
              <w:t xml:space="preserve">    Petty Cash &amp; Floats</w:t>
            </w:r>
            <w:r w:rsidDel="00000000" w:rsidR="00000000" w:rsidRPr="00000000">
              <w:rPr>
                <w:rtl w:val="0"/>
              </w:rPr>
            </w:r>
          </w:p>
        </w:tc>
        <w:tc>
          <w:tcPr>
            <w:shd w:fill="auto" w:val="clear"/>
            <w:vAlign w:val="bottom"/>
          </w:tcPr>
          <w:p w:rsidR="00000000" w:rsidDel="00000000" w:rsidP="00000000" w:rsidRDefault="00000000" w:rsidRPr="00000000" w14:paraId="00000122">
            <w:pPr>
              <w:jc w:val="right"/>
              <w:rPr/>
            </w:pPr>
            <w:r w:rsidDel="00000000" w:rsidR="00000000" w:rsidRPr="00000000">
              <w:rPr>
                <w:sz w:val="20"/>
                <w:szCs w:val="20"/>
                <w:rtl w:val="0"/>
              </w:rPr>
              <w:t xml:space="preserve">£60.00</w:t>
            </w:r>
            <w:r w:rsidDel="00000000" w:rsidR="00000000" w:rsidRPr="00000000">
              <w:rPr>
                <w:rtl w:val="0"/>
              </w:rPr>
            </w:r>
          </w:p>
        </w:tc>
        <w:tc>
          <w:tcPr>
            <w:shd w:fill="auto" w:val="clear"/>
            <w:vAlign w:val="bottom"/>
          </w:tcPr>
          <w:p w:rsidR="00000000" w:rsidDel="00000000" w:rsidP="00000000" w:rsidRDefault="00000000" w:rsidRPr="00000000" w14:paraId="00000123">
            <w:pPr>
              <w:rPr>
                <w:sz w:val="20"/>
                <w:szCs w:val="20"/>
              </w:rPr>
            </w:pPr>
            <w:r w:rsidDel="00000000" w:rsidR="00000000" w:rsidRPr="00000000">
              <w:rPr>
                <w:rtl w:val="0"/>
              </w:rPr>
            </w:r>
          </w:p>
        </w:tc>
        <w:tc>
          <w:tcPr>
            <w:gridSpan w:val="2"/>
            <w:shd w:fill="auto" w:val="clear"/>
            <w:vAlign w:val="bottom"/>
          </w:tcPr>
          <w:p w:rsidR="00000000" w:rsidDel="00000000" w:rsidP="00000000" w:rsidRDefault="00000000" w:rsidRPr="00000000" w14:paraId="00000124">
            <w:pPr>
              <w:rPr/>
            </w:pPr>
            <w:r w:rsidDel="00000000" w:rsidR="00000000" w:rsidRPr="00000000">
              <w:rPr>
                <w:sz w:val="20"/>
                <w:szCs w:val="20"/>
                <w:rtl w:val="0"/>
              </w:rPr>
              <w:t xml:space="preserve">    Petty Cash </w:t>
            </w:r>
            <w:r w:rsidDel="00000000" w:rsidR="00000000" w:rsidRPr="00000000">
              <w:rPr>
                <w:rtl w:val="0"/>
              </w:rPr>
            </w:r>
          </w:p>
        </w:tc>
        <w:tc>
          <w:tcPr>
            <w:shd w:fill="auto" w:val="clear"/>
            <w:vAlign w:val="bottom"/>
          </w:tcPr>
          <w:p w:rsidR="00000000" w:rsidDel="00000000" w:rsidP="00000000" w:rsidRDefault="00000000" w:rsidRPr="00000000" w14:paraId="00000126">
            <w:pPr>
              <w:jc w:val="right"/>
              <w:rPr>
                <w:u w:val="single"/>
              </w:rPr>
            </w:pPr>
            <w:r w:rsidDel="00000000" w:rsidR="00000000" w:rsidRPr="00000000">
              <w:rPr>
                <w:sz w:val="20"/>
                <w:szCs w:val="20"/>
                <w:u w:val="single"/>
                <w:rtl w:val="0"/>
              </w:rPr>
              <w:t xml:space="preserve">£60.00</w:t>
            </w:r>
            <w:r w:rsidDel="00000000" w:rsidR="00000000" w:rsidRPr="00000000">
              <w:rPr>
                <w:rtl w:val="0"/>
              </w:rPr>
            </w:r>
          </w:p>
        </w:tc>
      </w:tr>
      <w:tr>
        <w:trPr>
          <w:cantSplit w:val="0"/>
          <w:trHeight w:val="113" w:hRule="atLeast"/>
          <w:tblHeader w:val="0"/>
        </w:trPr>
        <w:tc>
          <w:tcPr>
            <w:shd w:fill="auto" w:val="clear"/>
            <w:vAlign w:val="bottom"/>
          </w:tcPr>
          <w:p w:rsidR="00000000" w:rsidDel="00000000" w:rsidP="00000000" w:rsidRDefault="00000000" w:rsidRPr="00000000" w14:paraId="00000127">
            <w:pPr>
              <w:rPr>
                <w:b w:val="1"/>
                <w:sz w:val="20"/>
                <w:szCs w:val="20"/>
              </w:rPr>
            </w:pPr>
            <w:r w:rsidDel="00000000" w:rsidR="00000000" w:rsidRPr="00000000">
              <w:rPr>
                <w:b w:val="1"/>
                <w:sz w:val="20"/>
                <w:szCs w:val="20"/>
                <w:rtl w:val="0"/>
              </w:rPr>
              <w:t xml:space="preserve">Total at 1 April 2024</w:t>
            </w:r>
          </w:p>
        </w:tc>
        <w:tc>
          <w:tcPr>
            <w:tcBorders>
              <w:top w:color="000000" w:space="0" w:sz="4" w:val="single"/>
            </w:tcBorders>
            <w:shd w:fill="auto" w:val="clear"/>
            <w:vAlign w:val="bottom"/>
          </w:tcPr>
          <w:p w:rsidR="00000000" w:rsidDel="00000000" w:rsidP="00000000" w:rsidRDefault="00000000" w:rsidRPr="00000000" w14:paraId="00000128">
            <w:pPr>
              <w:jc w:val="right"/>
              <w:rPr/>
            </w:pPr>
            <w:r w:rsidDel="00000000" w:rsidR="00000000" w:rsidRPr="00000000">
              <w:rPr>
                <w:sz w:val="20"/>
                <w:szCs w:val="20"/>
                <w:rtl w:val="0"/>
              </w:rPr>
              <w:t xml:space="preserve">6163.25</w:t>
            </w:r>
            <w:r w:rsidDel="00000000" w:rsidR="00000000" w:rsidRPr="00000000">
              <w:rPr>
                <w:rtl w:val="0"/>
              </w:rPr>
            </w:r>
          </w:p>
        </w:tc>
        <w:tc>
          <w:tcPr>
            <w:shd w:fill="auto" w:val="clear"/>
            <w:vAlign w:val="bottom"/>
          </w:tcPr>
          <w:p w:rsidR="00000000" w:rsidDel="00000000" w:rsidP="00000000" w:rsidRDefault="00000000" w:rsidRPr="00000000" w14:paraId="00000129">
            <w:pPr>
              <w:rPr>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12A">
            <w:pPr>
              <w:rPr/>
            </w:pPr>
            <w:r w:rsidDel="00000000" w:rsidR="00000000" w:rsidRPr="00000000">
              <w:rPr>
                <w:sz w:val="20"/>
                <w:szCs w:val="20"/>
                <w:rtl w:val="0"/>
              </w:rPr>
              <w:t xml:space="preserve"> </w:t>
            </w:r>
            <w:r w:rsidDel="00000000" w:rsidR="00000000" w:rsidRPr="00000000">
              <w:rPr>
                <w:rtl w:val="0"/>
              </w:rPr>
            </w:r>
          </w:p>
        </w:tc>
        <w:tc>
          <w:tcPr>
            <w:shd w:fill="auto" w:val="clear"/>
            <w:vAlign w:val="bottom"/>
          </w:tcPr>
          <w:p w:rsidR="00000000" w:rsidDel="00000000" w:rsidP="00000000" w:rsidRDefault="00000000" w:rsidRPr="00000000" w14:paraId="0000012B">
            <w:pPr>
              <w:rPr>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12C">
            <w:pPr>
              <w:jc w:val="right"/>
              <w:rPr/>
            </w:pPr>
            <w:r w:rsidDel="00000000" w:rsidR="00000000" w:rsidRPr="00000000">
              <w:rPr>
                <w:sz w:val="20"/>
                <w:szCs w:val="20"/>
                <w:rtl w:val="0"/>
              </w:rPr>
              <w:t xml:space="preserve">£4350.90</w:t>
            </w:r>
            <w:r w:rsidDel="00000000" w:rsidR="00000000" w:rsidRPr="00000000">
              <w:rPr>
                <w:rtl w:val="0"/>
              </w:rPr>
            </w:r>
          </w:p>
        </w:tc>
      </w:tr>
      <w:tr>
        <w:trPr>
          <w:cantSplit w:val="1"/>
          <w:trHeight w:val="113" w:hRule="atLeast"/>
          <w:tblHeader w:val="0"/>
        </w:trPr>
        <w:tc>
          <w:tcPr>
            <w:shd w:fill="auto" w:val="clear"/>
            <w:vAlign w:val="bottom"/>
          </w:tcPr>
          <w:p w:rsidR="00000000" w:rsidDel="00000000" w:rsidP="00000000" w:rsidRDefault="00000000" w:rsidRPr="00000000" w14:paraId="0000012D">
            <w:pPr>
              <w:rPr>
                <w:sz w:val="20"/>
                <w:szCs w:val="20"/>
              </w:rPr>
            </w:pPr>
            <w:r w:rsidDel="00000000" w:rsidR="00000000" w:rsidRPr="00000000">
              <w:rPr>
                <w:sz w:val="20"/>
                <w:szCs w:val="20"/>
                <w:rtl w:val="0"/>
              </w:rPr>
              <w:t xml:space="preserve">Interest groups Cash brought forward</w:t>
            </w:r>
          </w:p>
        </w:tc>
        <w:tc>
          <w:tcPr>
            <w:tcBorders>
              <w:bottom w:color="000000" w:space="0" w:sz="4" w:val="single"/>
            </w:tcBorders>
            <w:shd w:fill="auto" w:val="clear"/>
            <w:vAlign w:val="bottom"/>
          </w:tcPr>
          <w:p w:rsidR="00000000" w:rsidDel="00000000" w:rsidP="00000000" w:rsidRDefault="00000000" w:rsidRPr="00000000" w14:paraId="0000012E">
            <w:pPr>
              <w:rPr>
                <w:sz w:val="20"/>
                <w:szCs w:val="20"/>
              </w:rPr>
            </w:pPr>
            <w:r w:rsidDel="00000000" w:rsidR="00000000" w:rsidRPr="00000000">
              <w:rPr>
                <w:sz w:val="20"/>
                <w:szCs w:val="20"/>
                <w:rtl w:val="0"/>
              </w:rPr>
              <w:t xml:space="preserve">     324.23</w:t>
            </w:r>
          </w:p>
        </w:tc>
        <w:tc>
          <w:tcPr>
            <w:shd w:fill="auto" w:val="clear"/>
            <w:vAlign w:val="bottom"/>
          </w:tcPr>
          <w:p w:rsidR="00000000" w:rsidDel="00000000" w:rsidP="00000000" w:rsidRDefault="00000000" w:rsidRPr="00000000" w14:paraId="0000012F">
            <w:pPr>
              <w:jc w:val="right"/>
              <w:rPr>
                <w:sz w:val="20"/>
                <w:szCs w:val="20"/>
              </w:rPr>
            </w:pPr>
            <w:r w:rsidDel="00000000" w:rsidR="00000000" w:rsidRPr="00000000">
              <w:rPr>
                <w:rtl w:val="0"/>
              </w:rPr>
            </w:r>
          </w:p>
        </w:tc>
        <w:tc>
          <w:tcPr>
            <w:gridSpan w:val="2"/>
            <w:shd w:fill="auto" w:val="clear"/>
            <w:vAlign w:val="bottom"/>
          </w:tcPr>
          <w:p w:rsidR="00000000" w:rsidDel="00000000" w:rsidP="00000000" w:rsidRDefault="00000000" w:rsidRPr="00000000" w14:paraId="00000130">
            <w:pPr>
              <w:rPr>
                <w:sz w:val="20"/>
                <w:szCs w:val="20"/>
              </w:rPr>
            </w:pPr>
            <w:r w:rsidDel="00000000" w:rsidR="00000000" w:rsidRPr="00000000">
              <w:rPr>
                <w:sz w:val="20"/>
                <w:szCs w:val="20"/>
                <w:rtl w:val="0"/>
              </w:rPr>
              <w:t xml:space="preserve">     Groups cash</w:t>
            </w:r>
          </w:p>
        </w:tc>
        <w:tc>
          <w:tcPr>
            <w:shd w:fill="auto" w:val="clear"/>
            <w:vAlign w:val="bottom"/>
          </w:tcPr>
          <w:p w:rsidR="00000000" w:rsidDel="00000000" w:rsidP="00000000" w:rsidRDefault="00000000" w:rsidRPr="00000000" w14:paraId="00000132">
            <w:pPr>
              <w:jc w:val="right"/>
              <w:rPr>
                <w:sz w:val="20"/>
                <w:szCs w:val="20"/>
                <w:u w:val="single"/>
              </w:rPr>
            </w:pPr>
            <w:r w:rsidDel="00000000" w:rsidR="00000000" w:rsidRPr="00000000">
              <w:rPr>
                <w:sz w:val="20"/>
                <w:szCs w:val="20"/>
                <w:u w:val="single"/>
                <w:rtl w:val="0"/>
              </w:rPr>
              <w:t xml:space="preserve">585.48</w:t>
            </w:r>
          </w:p>
        </w:tc>
      </w:tr>
      <w:tr>
        <w:trPr>
          <w:cantSplit w:val="1"/>
          <w:trHeight w:val="113" w:hRule="atLeast"/>
          <w:tblHeader w:val="0"/>
        </w:trPr>
        <w:tc>
          <w:tcPr>
            <w:shd w:fill="auto" w:val="clear"/>
            <w:vAlign w:val="bottom"/>
          </w:tcPr>
          <w:p w:rsidR="00000000" w:rsidDel="00000000" w:rsidP="00000000" w:rsidRDefault="00000000" w:rsidRPr="00000000" w14:paraId="00000133">
            <w:pPr>
              <w:rPr>
                <w:sz w:val="20"/>
                <w:szCs w:val="20"/>
              </w:rPr>
            </w:pPr>
            <w:r w:rsidDel="00000000" w:rsidR="00000000" w:rsidRPr="00000000">
              <w:rPr>
                <w:sz w:val="20"/>
                <w:szCs w:val="20"/>
                <w:rtl w:val="0"/>
              </w:rPr>
              <w:t xml:space="preserve">Total cash</w:t>
            </w:r>
          </w:p>
        </w:tc>
        <w:tc>
          <w:tcPr>
            <w:tcBorders>
              <w:bottom w:color="000000" w:space="0" w:sz="4" w:val="single"/>
            </w:tcBorders>
            <w:shd w:fill="auto" w:val="clear"/>
            <w:vAlign w:val="bottom"/>
          </w:tcPr>
          <w:p w:rsidR="00000000" w:rsidDel="00000000" w:rsidP="00000000" w:rsidRDefault="00000000" w:rsidRPr="00000000" w14:paraId="00000134">
            <w:pPr>
              <w:rPr>
                <w:sz w:val="20"/>
                <w:szCs w:val="20"/>
              </w:rPr>
            </w:pPr>
            <w:r w:rsidDel="00000000" w:rsidR="00000000" w:rsidRPr="00000000">
              <w:rPr>
                <w:sz w:val="20"/>
                <w:szCs w:val="20"/>
                <w:rtl w:val="0"/>
              </w:rPr>
              <w:t xml:space="preserve">   6487.48</w:t>
            </w:r>
          </w:p>
        </w:tc>
        <w:tc>
          <w:tcPr>
            <w:shd w:fill="auto" w:val="clear"/>
            <w:vAlign w:val="bottom"/>
          </w:tcPr>
          <w:p w:rsidR="00000000" w:rsidDel="00000000" w:rsidP="00000000" w:rsidRDefault="00000000" w:rsidRPr="00000000" w14:paraId="00000135">
            <w:pPr>
              <w:jc w:val="right"/>
              <w:rPr>
                <w:sz w:val="20"/>
                <w:szCs w:val="20"/>
              </w:rPr>
            </w:pPr>
            <w:r w:rsidDel="00000000" w:rsidR="00000000" w:rsidRPr="00000000">
              <w:rPr>
                <w:rtl w:val="0"/>
              </w:rPr>
            </w:r>
          </w:p>
        </w:tc>
        <w:tc>
          <w:tcPr>
            <w:gridSpan w:val="2"/>
            <w:shd w:fill="auto" w:val="clear"/>
            <w:vAlign w:val="bottom"/>
          </w:tcPr>
          <w:p w:rsidR="00000000" w:rsidDel="00000000" w:rsidP="00000000" w:rsidRDefault="00000000" w:rsidRPr="00000000" w14:paraId="00000136">
            <w:pPr>
              <w:rPr>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138">
            <w:pPr>
              <w:jc w:val="right"/>
              <w:rPr>
                <w:sz w:val="20"/>
                <w:szCs w:val="20"/>
              </w:rPr>
            </w:pPr>
            <w:r w:rsidDel="00000000" w:rsidR="00000000" w:rsidRPr="00000000">
              <w:rPr>
                <w:sz w:val="20"/>
                <w:szCs w:val="20"/>
                <w:rtl w:val="0"/>
              </w:rPr>
              <w:t xml:space="preserve">4936.38</w:t>
            </w:r>
          </w:p>
        </w:tc>
      </w:tr>
      <w:tr>
        <w:trPr>
          <w:cantSplit w:val="1"/>
          <w:trHeight w:val="113" w:hRule="atLeast"/>
          <w:tblHeader w:val="0"/>
        </w:trPr>
        <w:tc>
          <w:tcPr>
            <w:shd w:fill="auto" w:val="clear"/>
            <w:vAlign w:val="bottom"/>
          </w:tcPr>
          <w:p w:rsidR="00000000" w:rsidDel="00000000" w:rsidP="00000000" w:rsidRDefault="00000000" w:rsidRPr="00000000" w14:paraId="00000139">
            <w:pPr>
              <w:rPr>
                <w:sz w:val="20"/>
                <w:szCs w:val="20"/>
              </w:rPr>
            </w:pPr>
            <w:r w:rsidDel="00000000" w:rsidR="00000000" w:rsidRPr="00000000">
              <w:rPr>
                <w:sz w:val="20"/>
                <w:szCs w:val="20"/>
                <w:rtl w:val="0"/>
              </w:rPr>
              <w:t xml:space="preserve">Less monies paid in advance (included above)</w:t>
            </w:r>
          </w:p>
        </w:tc>
        <w:tc>
          <w:tcPr>
            <w:tcBorders>
              <w:bottom w:color="000000" w:space="0" w:sz="4" w:val="single"/>
            </w:tcBorders>
            <w:shd w:fill="auto" w:val="clear"/>
            <w:vAlign w:val="bottom"/>
          </w:tcPr>
          <w:p w:rsidR="00000000" w:rsidDel="00000000" w:rsidP="00000000" w:rsidRDefault="00000000" w:rsidRPr="00000000" w14:paraId="0000013A">
            <w:pPr>
              <w:rPr>
                <w:sz w:val="20"/>
                <w:szCs w:val="20"/>
              </w:rPr>
            </w:pPr>
            <w:r w:rsidDel="00000000" w:rsidR="00000000" w:rsidRPr="00000000">
              <w:rPr>
                <w:sz w:val="20"/>
                <w:szCs w:val="20"/>
                <w:rtl w:val="0"/>
              </w:rPr>
              <w:t xml:space="preserve">   2548.00</w:t>
            </w:r>
          </w:p>
        </w:tc>
        <w:tc>
          <w:tcPr>
            <w:shd w:fill="auto" w:val="clear"/>
            <w:vAlign w:val="bottom"/>
          </w:tcPr>
          <w:p w:rsidR="00000000" w:rsidDel="00000000" w:rsidP="00000000" w:rsidRDefault="00000000" w:rsidRPr="00000000" w14:paraId="0000013B">
            <w:pPr>
              <w:jc w:val="right"/>
              <w:rPr>
                <w:sz w:val="20"/>
                <w:szCs w:val="20"/>
              </w:rPr>
            </w:pPr>
            <w:r w:rsidDel="00000000" w:rsidR="00000000" w:rsidRPr="00000000">
              <w:rPr>
                <w:rtl w:val="0"/>
              </w:rPr>
            </w:r>
          </w:p>
        </w:tc>
        <w:tc>
          <w:tcPr>
            <w:gridSpan w:val="2"/>
            <w:shd w:fill="auto" w:val="clear"/>
            <w:vAlign w:val="bottom"/>
          </w:tcPr>
          <w:p w:rsidR="00000000" w:rsidDel="00000000" w:rsidP="00000000" w:rsidRDefault="00000000" w:rsidRPr="00000000" w14:paraId="0000013C">
            <w:pPr>
              <w:rPr>
                <w:sz w:val="20"/>
                <w:szCs w:val="20"/>
              </w:rPr>
            </w:pPr>
            <w:r w:rsidDel="00000000" w:rsidR="00000000" w:rsidRPr="00000000">
              <w:rPr>
                <w:sz w:val="20"/>
                <w:szCs w:val="20"/>
                <w:rtl w:val="0"/>
              </w:rPr>
              <w:t xml:space="preserve">Unpaid cheques</w:t>
            </w:r>
          </w:p>
        </w:tc>
        <w:tc>
          <w:tcPr>
            <w:shd w:fill="auto" w:val="clear"/>
            <w:vAlign w:val="bottom"/>
          </w:tcPr>
          <w:p w:rsidR="00000000" w:rsidDel="00000000" w:rsidP="00000000" w:rsidRDefault="00000000" w:rsidRPr="00000000" w14:paraId="0000013E">
            <w:pPr>
              <w:jc w:val="right"/>
              <w:rPr>
                <w:sz w:val="20"/>
                <w:szCs w:val="20"/>
              </w:rPr>
            </w:pPr>
            <w:r w:rsidDel="00000000" w:rsidR="00000000" w:rsidRPr="00000000">
              <w:rPr>
                <w:sz w:val="20"/>
                <w:szCs w:val="20"/>
                <w:rtl w:val="0"/>
              </w:rPr>
              <w:t xml:space="preserve">-£21.00</w:t>
            </w:r>
          </w:p>
        </w:tc>
      </w:tr>
      <w:tr>
        <w:trPr>
          <w:cantSplit w:val="1"/>
          <w:trHeight w:val="113" w:hRule="atLeast"/>
          <w:tblHeader w:val="0"/>
        </w:trPr>
        <w:tc>
          <w:tcPr>
            <w:shd w:fill="auto" w:val="clear"/>
            <w:vAlign w:val="bottom"/>
          </w:tcPr>
          <w:p w:rsidR="00000000" w:rsidDel="00000000" w:rsidP="00000000" w:rsidRDefault="00000000" w:rsidRPr="00000000" w14:paraId="0000013F">
            <w:pPr>
              <w:rPr>
                <w:sz w:val="20"/>
                <w:szCs w:val="20"/>
              </w:rPr>
            </w:pPr>
            <w:r w:rsidDel="00000000" w:rsidR="00000000" w:rsidRPr="00000000">
              <w:rPr>
                <w:rtl w:val="0"/>
              </w:rPr>
            </w:r>
          </w:p>
        </w:tc>
        <w:tc>
          <w:tcPr>
            <w:tcBorders>
              <w:bottom w:color="000000" w:space="0" w:sz="4" w:val="single"/>
            </w:tcBorders>
            <w:shd w:fill="auto" w:val="clear"/>
            <w:vAlign w:val="bottom"/>
          </w:tcPr>
          <w:p w:rsidR="00000000" w:rsidDel="00000000" w:rsidP="00000000" w:rsidRDefault="00000000" w:rsidRPr="00000000" w14:paraId="00000140">
            <w:pPr>
              <w:rPr>
                <w:sz w:val="20"/>
                <w:szCs w:val="20"/>
              </w:rPr>
            </w:pPr>
            <w:r w:rsidDel="00000000" w:rsidR="00000000" w:rsidRPr="00000000">
              <w:rPr>
                <w:sz w:val="20"/>
                <w:szCs w:val="20"/>
                <w:rtl w:val="0"/>
              </w:rPr>
              <w:t xml:space="preserve">   3939.48</w:t>
            </w:r>
          </w:p>
        </w:tc>
        <w:tc>
          <w:tcPr>
            <w:shd w:fill="auto" w:val="clear"/>
            <w:vAlign w:val="bottom"/>
          </w:tcPr>
          <w:p w:rsidR="00000000" w:rsidDel="00000000" w:rsidP="00000000" w:rsidRDefault="00000000" w:rsidRPr="00000000" w14:paraId="00000141">
            <w:pPr>
              <w:jc w:val="right"/>
              <w:rPr>
                <w:sz w:val="20"/>
                <w:szCs w:val="20"/>
              </w:rPr>
            </w:pPr>
            <w:r w:rsidDel="00000000" w:rsidR="00000000" w:rsidRPr="00000000">
              <w:rPr>
                <w:rtl w:val="0"/>
              </w:rPr>
            </w:r>
          </w:p>
        </w:tc>
        <w:tc>
          <w:tcPr>
            <w:gridSpan w:val="2"/>
            <w:shd w:fill="auto" w:val="clear"/>
            <w:vAlign w:val="bottom"/>
          </w:tcPr>
          <w:p w:rsidR="00000000" w:rsidDel="00000000" w:rsidP="00000000" w:rsidRDefault="00000000" w:rsidRPr="00000000" w14:paraId="00000142">
            <w:pPr>
              <w:jc w:val="right"/>
              <w:rPr>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144">
            <w:pPr>
              <w:jc w:val="right"/>
              <w:rPr>
                <w:sz w:val="20"/>
                <w:szCs w:val="20"/>
              </w:rPr>
            </w:pPr>
            <w:r w:rsidDel="00000000" w:rsidR="00000000" w:rsidRPr="00000000">
              <w:rPr>
                <w:rtl w:val="0"/>
              </w:rPr>
            </w:r>
          </w:p>
        </w:tc>
      </w:tr>
      <w:tr>
        <w:trPr>
          <w:cantSplit w:val="1"/>
          <w:trHeight w:val="113" w:hRule="atLeast"/>
          <w:tblHeader w:val="0"/>
        </w:trPr>
        <w:tc>
          <w:tcPr>
            <w:shd w:fill="auto" w:val="clear"/>
            <w:vAlign w:val="bottom"/>
          </w:tcPr>
          <w:p w:rsidR="00000000" w:rsidDel="00000000" w:rsidP="00000000" w:rsidRDefault="00000000" w:rsidRPr="00000000" w14:paraId="00000145">
            <w:pPr>
              <w:rPr/>
            </w:pPr>
            <w:r w:rsidDel="00000000" w:rsidR="00000000" w:rsidRPr="00000000">
              <w:rPr>
                <w:sz w:val="20"/>
                <w:szCs w:val="20"/>
                <w:rtl w:val="0"/>
              </w:rPr>
              <w:t xml:space="preserve">Surplus for the Year 2024/25</w:t>
            </w:r>
            <w:r w:rsidDel="00000000" w:rsidR="00000000" w:rsidRPr="00000000">
              <w:rPr>
                <w:rtl w:val="0"/>
              </w:rPr>
            </w:r>
          </w:p>
        </w:tc>
        <w:tc>
          <w:tcPr>
            <w:tcBorders>
              <w:bottom w:color="000000" w:space="0" w:sz="4" w:val="single"/>
            </w:tcBorders>
            <w:shd w:fill="auto" w:val="clear"/>
            <w:vAlign w:val="bottom"/>
          </w:tcPr>
          <w:p w:rsidR="00000000" w:rsidDel="00000000" w:rsidP="00000000" w:rsidRDefault="00000000" w:rsidRPr="00000000" w14:paraId="00000146">
            <w:pPr>
              <w:rPr/>
            </w:pPr>
            <w:r w:rsidDel="00000000" w:rsidR="00000000" w:rsidRPr="00000000">
              <w:rPr>
                <w:sz w:val="20"/>
                <w:szCs w:val="20"/>
                <w:rtl w:val="0"/>
              </w:rPr>
              <w:t xml:space="preserve">     975.90</w:t>
            </w:r>
            <w:r w:rsidDel="00000000" w:rsidR="00000000" w:rsidRPr="00000000">
              <w:rPr>
                <w:rtl w:val="0"/>
              </w:rPr>
            </w:r>
          </w:p>
        </w:tc>
        <w:tc>
          <w:tcPr>
            <w:shd w:fill="auto" w:val="clear"/>
            <w:vAlign w:val="bottom"/>
          </w:tcPr>
          <w:p w:rsidR="00000000" w:rsidDel="00000000" w:rsidP="00000000" w:rsidRDefault="00000000" w:rsidRPr="00000000" w14:paraId="00000147">
            <w:pPr>
              <w:jc w:val="right"/>
              <w:rPr>
                <w:sz w:val="20"/>
                <w:szCs w:val="20"/>
              </w:rPr>
            </w:pPr>
            <w:r w:rsidDel="00000000" w:rsidR="00000000" w:rsidRPr="00000000">
              <w:rPr>
                <w:rtl w:val="0"/>
              </w:rPr>
            </w:r>
          </w:p>
        </w:tc>
        <w:tc>
          <w:tcPr>
            <w:gridSpan w:val="2"/>
            <w:shd w:fill="auto" w:val="clear"/>
            <w:vAlign w:val="bottom"/>
          </w:tcPr>
          <w:p w:rsidR="00000000" w:rsidDel="00000000" w:rsidP="00000000" w:rsidRDefault="00000000" w:rsidRPr="00000000" w14:paraId="00000148">
            <w:pPr>
              <w:jc w:val="right"/>
              <w:rPr>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14A">
            <w:pPr>
              <w:jc w:val="right"/>
              <w:rPr>
                <w:sz w:val="20"/>
                <w:szCs w:val="20"/>
              </w:rPr>
            </w:pPr>
            <w:r w:rsidDel="00000000" w:rsidR="00000000" w:rsidRPr="00000000">
              <w:rPr>
                <w:rtl w:val="0"/>
              </w:rPr>
            </w:r>
          </w:p>
        </w:tc>
      </w:tr>
      <w:tr>
        <w:trPr>
          <w:cantSplit w:val="1"/>
          <w:trHeight w:val="113" w:hRule="atLeast"/>
          <w:tblHeader w:val="0"/>
        </w:trPr>
        <w:tc>
          <w:tcPr>
            <w:shd w:fill="auto" w:val="clear"/>
            <w:vAlign w:val="bottom"/>
          </w:tcPr>
          <w:p w:rsidR="00000000" w:rsidDel="00000000" w:rsidP="00000000" w:rsidRDefault="00000000" w:rsidRPr="00000000" w14:paraId="0000014B">
            <w:pPr>
              <w:jc w:val="center"/>
              <w:rPr/>
            </w:pPr>
            <w:r w:rsidDel="00000000" w:rsidR="00000000" w:rsidRPr="00000000">
              <w:rPr>
                <w:b w:val="1"/>
                <w:sz w:val="20"/>
                <w:szCs w:val="20"/>
                <w:rtl w:val="0"/>
              </w:rPr>
              <w:t xml:space="preserve">Balance at 28 Feb 2025</w:t>
            </w:r>
            <w:r w:rsidDel="00000000" w:rsidR="00000000" w:rsidRPr="00000000">
              <w:rPr>
                <w:rtl w:val="0"/>
              </w:rPr>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14C">
            <w:pPr>
              <w:rPr>
                <w:sz w:val="20"/>
                <w:szCs w:val="20"/>
              </w:rPr>
            </w:pPr>
            <w:r w:rsidDel="00000000" w:rsidR="00000000" w:rsidRPr="00000000">
              <w:rPr>
                <w:sz w:val="20"/>
                <w:szCs w:val="20"/>
                <w:rtl w:val="0"/>
              </w:rPr>
              <w:t xml:space="preserve">   4915.38</w:t>
            </w:r>
          </w:p>
        </w:tc>
        <w:tc>
          <w:tcPr>
            <w:shd w:fill="auto" w:val="clear"/>
            <w:vAlign w:val="bottom"/>
          </w:tcPr>
          <w:p w:rsidR="00000000" w:rsidDel="00000000" w:rsidP="00000000" w:rsidRDefault="00000000" w:rsidRPr="00000000" w14:paraId="0000014D">
            <w:pPr>
              <w:jc w:val="right"/>
              <w:rPr>
                <w:sz w:val="20"/>
                <w:szCs w:val="20"/>
              </w:rPr>
            </w:pPr>
            <w:r w:rsidDel="00000000" w:rsidR="00000000" w:rsidRPr="00000000">
              <w:rPr>
                <w:rtl w:val="0"/>
              </w:rPr>
            </w:r>
          </w:p>
        </w:tc>
        <w:tc>
          <w:tcPr>
            <w:gridSpan w:val="2"/>
            <w:shd w:fill="auto" w:val="clear"/>
            <w:vAlign w:val="bottom"/>
          </w:tcPr>
          <w:p w:rsidR="00000000" w:rsidDel="00000000" w:rsidP="00000000" w:rsidRDefault="00000000" w:rsidRPr="00000000" w14:paraId="0000014E">
            <w:pPr>
              <w:jc w:val="center"/>
              <w:rPr/>
            </w:pPr>
            <w:r w:rsidDel="00000000" w:rsidR="00000000" w:rsidRPr="00000000">
              <w:rPr>
                <w:b w:val="1"/>
                <w:sz w:val="20"/>
                <w:szCs w:val="20"/>
                <w:rtl w:val="0"/>
              </w:rPr>
              <w:t xml:space="preserve">Net Assets</w:t>
            </w:r>
            <w:r w:rsidDel="00000000" w:rsidR="00000000" w:rsidRPr="00000000">
              <w:rPr>
                <w:rtl w:val="0"/>
              </w:rPr>
            </w:r>
          </w:p>
        </w:tc>
        <w:tc>
          <w:tcPr>
            <w:tcBorders>
              <w:top w:color="000000" w:space="0" w:sz="4" w:val="single"/>
              <w:bottom w:color="000000" w:space="0" w:sz="6" w:val="single"/>
            </w:tcBorders>
            <w:shd w:fill="auto" w:val="clear"/>
            <w:vAlign w:val="bottom"/>
          </w:tcPr>
          <w:p w:rsidR="00000000" w:rsidDel="00000000" w:rsidP="00000000" w:rsidRDefault="00000000" w:rsidRPr="00000000" w14:paraId="00000150">
            <w:pPr>
              <w:rPr/>
            </w:pPr>
            <w:r w:rsidDel="00000000" w:rsidR="00000000" w:rsidRPr="00000000">
              <w:rPr>
                <w:sz w:val="20"/>
                <w:szCs w:val="20"/>
                <w:rtl w:val="0"/>
              </w:rPr>
              <w:t xml:space="preserve">£                  4915.38</w:t>
            </w:r>
            <w:r w:rsidDel="00000000" w:rsidR="00000000" w:rsidRPr="00000000">
              <w:rPr>
                <w:rtl w:val="0"/>
              </w:rPr>
            </w:r>
          </w:p>
        </w:tc>
      </w:tr>
    </w:tbl>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bookmarkStart w:colFirst="0" w:colLast="0" w:name="_heading=h.xbtk431hz1pi" w:id="0"/>
      <w:bookmarkEnd w:id="0"/>
      <w:r w:rsidDel="00000000" w:rsidR="00000000" w:rsidRPr="00000000">
        <w:rPr>
          <w:b w:val="1"/>
          <w:sz w:val="32"/>
          <w:szCs w:val="32"/>
          <w:rtl w:val="0"/>
        </w:rPr>
        <w:t xml:space="preserve">HAILSHAM &amp; DISTRICT u3a</w:t>
        <w:br w:type="textWrapping"/>
        <w:br w:type="textWrapping"/>
      </w:r>
      <w:r w:rsidDel="00000000" w:rsidR="00000000" w:rsidRPr="00000000">
        <w:rPr>
          <w:rtl w:val="0"/>
        </w:rPr>
        <w:t xml:space="preserve">Notes to the accounts for the 11 months ended 28 February 2025.</w:t>
        <w:br w:type="textWrapping"/>
        <w:br w:type="textWrapping"/>
        <w:t xml:space="preserve">1. At the end of the period the Bank Account of our u3a contained £480 belonging to the </w:t>
        <w:br w:type="textWrapping"/>
        <w:t xml:space="preserve">    local u3a Cluster, which does not currently have a bank account. This is not shown in </w:t>
        <w:br w:type="textWrapping"/>
        <w:t xml:space="preserve">    these accounts. Our actual bank balance was £4770.90.</w:t>
        <w:br w:type="textWrapping"/>
        <w:br w:type="textWrapping"/>
        <w:t xml:space="preserve">1. The Gift Aid refund of £567.59 is made up of refunds for two years, as follows:</w:t>
        <w:br w:type="textWrapping"/>
        <w:t xml:space="preserve">                                 2023/24.  £233.05     2024/25.  £334.54</w:t>
      </w:r>
    </w:p>
    <w:p w:rsidR="00000000" w:rsidDel="00000000" w:rsidP="00000000" w:rsidRDefault="00000000" w:rsidRPr="00000000" w14:paraId="00000154">
      <w:pPr>
        <w:rPr/>
      </w:pPr>
      <w:r w:rsidDel="00000000" w:rsidR="00000000" w:rsidRPr="00000000">
        <w:rPr>
          <w:rtl w:val="0"/>
        </w:rPr>
        <w:br w:type="textWrapping"/>
        <w:t xml:space="preserve">2. Donations for teas have historically been recorded net, after deduction for the cost of </w:t>
        <w:br w:type="textWrapping"/>
        <w:t xml:space="preserve">    tea, coffee, sugar and biscuits. However, from March 2024, the gross figure was  </w:t>
        <w:br w:type="textWrapping"/>
        <w:t xml:space="preserve">    recorded with a separate entry for costs.</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t xml:space="preserve">3.  Interest groups are expected to be self-financing and can collect such sums of money  </w:t>
        <w:br w:type="textWrapping"/>
        <w:t xml:space="preserve">     as they deem to be necessary to undertake their activities. The funds of these groups </w:t>
        <w:br w:type="textWrapping"/>
        <w:t xml:space="preserve">     belong to the u3a.  Details for each group collecting cash are as follows:</w:t>
        <w:br w:type="textWrapping"/>
        <w:t xml:space="preserve">         </w:t>
      </w:r>
      <w:r w:rsidDel="00000000" w:rsidR="00000000" w:rsidRPr="00000000">
        <w:rPr>
          <w:u w:val="single"/>
          <w:rtl w:val="0"/>
        </w:rPr>
        <w:t xml:space="preserve">GROUP</w:t>
      </w:r>
      <w:r w:rsidDel="00000000" w:rsidR="00000000" w:rsidRPr="00000000">
        <w:rPr>
          <w:rtl w:val="0"/>
        </w:rPr>
        <w:t xml:space="preserve">           </w:t>
      </w:r>
      <w:r w:rsidDel="00000000" w:rsidR="00000000" w:rsidRPr="00000000">
        <w:rPr>
          <w:u w:val="single"/>
          <w:rtl w:val="0"/>
        </w:rPr>
        <w:t xml:space="preserve">Balance b/</w:t>
      </w:r>
      <w:r w:rsidDel="00000000" w:rsidR="00000000" w:rsidRPr="00000000">
        <w:rPr>
          <w:rtl w:val="0"/>
        </w:rPr>
        <w:t xml:space="preserve">f      </w:t>
      </w:r>
      <w:r w:rsidDel="00000000" w:rsidR="00000000" w:rsidRPr="00000000">
        <w:rPr>
          <w:u w:val="single"/>
          <w:rtl w:val="0"/>
        </w:rPr>
        <w:t xml:space="preserve">Incomings</w:t>
      </w:r>
      <w:r w:rsidDel="00000000" w:rsidR="00000000" w:rsidRPr="00000000">
        <w:rPr>
          <w:rtl w:val="0"/>
        </w:rPr>
        <w:t xml:space="preserve">           </w:t>
      </w:r>
      <w:r w:rsidDel="00000000" w:rsidR="00000000" w:rsidRPr="00000000">
        <w:rPr>
          <w:u w:val="single"/>
          <w:rtl w:val="0"/>
        </w:rPr>
        <w:t xml:space="preserve">Outgoings</w:t>
      </w:r>
      <w:r w:rsidDel="00000000" w:rsidR="00000000" w:rsidRPr="00000000">
        <w:rPr>
          <w:rtl w:val="0"/>
        </w:rPr>
        <w:t xml:space="preserve">    </w:t>
      </w:r>
      <w:r w:rsidDel="00000000" w:rsidR="00000000" w:rsidRPr="00000000">
        <w:rPr>
          <w:u w:val="single"/>
          <w:rtl w:val="0"/>
        </w:rPr>
        <w:t xml:space="preserve">Balance c/</w:t>
      </w:r>
      <w:r w:rsidDel="00000000" w:rsidR="00000000" w:rsidRPr="00000000">
        <w:rPr>
          <w:rtl w:val="0"/>
        </w:rPr>
        <w:t xml:space="preserve">f</w:t>
        <w:br w:type="textWrapping"/>
        <w:t xml:space="preserve">         Bridge                      0                £168.50               £168.00          0.50</w:t>
        <w:br w:type="textWrapping"/>
        <w:t xml:space="preserve">         Canasta                25.00                 0.00                      0.00         25.00</w:t>
        <w:br w:type="textWrapping"/>
        <w:t xml:space="preserve">         Choir                     61.79             632.71                  567.94       126.56</w:t>
        <w:br w:type="textWrapping"/>
        <w:t xml:space="preserve">         Computing                0                  82.50                    60.00         22.50</w:t>
        <w:br w:type="textWrapping"/>
        <w:t xml:space="preserve">         Craft                       47.32           162.00                   124.36         84.96</w:t>
        <w:br w:type="textWrapping"/>
        <w:t xml:space="preserve">         Creative writing     </w:t>
      </w:r>
      <w:r w:rsidDel="00000000" w:rsidR="00000000" w:rsidRPr="00000000">
        <w:rPr>
          <w:color w:val="ff0000"/>
          <w:rtl w:val="0"/>
        </w:rPr>
        <w:t xml:space="preserve">-20.00</w:t>
      </w:r>
      <w:r w:rsidDel="00000000" w:rsidR="00000000" w:rsidRPr="00000000">
        <w:rPr>
          <w:rtl w:val="0"/>
        </w:rPr>
        <w:t xml:space="preserve">                </w:t>
      </w:r>
      <w:r w:rsidDel="00000000" w:rsidR="00000000" w:rsidRPr="00000000">
        <w:rPr>
          <w:color w:val="ff0000"/>
          <w:rtl w:val="0"/>
        </w:rPr>
        <w:t xml:space="preserve"> </w:t>
      </w:r>
      <w:r w:rsidDel="00000000" w:rsidR="00000000" w:rsidRPr="00000000">
        <w:rPr>
          <w:rtl w:val="0"/>
        </w:rPr>
        <w:t xml:space="preserve">0</w:t>
      </w:r>
      <w:r w:rsidDel="00000000" w:rsidR="00000000" w:rsidRPr="00000000">
        <w:rPr>
          <w:color w:val="ff0000"/>
          <w:rtl w:val="0"/>
        </w:rPr>
        <w:t xml:space="preserve">                           </w:t>
      </w:r>
      <w:r w:rsidDel="00000000" w:rsidR="00000000" w:rsidRPr="00000000">
        <w:rPr>
          <w:rtl w:val="0"/>
        </w:rPr>
        <w:t xml:space="preserve">0</w:t>
      </w:r>
      <w:r w:rsidDel="00000000" w:rsidR="00000000" w:rsidRPr="00000000">
        <w:rPr>
          <w:color w:val="ff0000"/>
          <w:rtl w:val="0"/>
        </w:rPr>
        <w:t xml:space="preserve">            -20.00                                         </w:t>
      </w:r>
      <w:r w:rsidDel="00000000" w:rsidR="00000000" w:rsidRPr="00000000">
        <w:rPr>
          <w:rtl w:val="0"/>
        </w:rPr>
        <w:br w:type="textWrapping"/>
        <w:t xml:space="preserve">         Discussion group     6.00           208.00                    213.00          </w:t>
      </w:r>
      <w:r w:rsidDel="00000000" w:rsidR="00000000" w:rsidRPr="00000000">
        <w:rPr>
          <w:color w:val="ff0000"/>
          <w:rtl w:val="0"/>
        </w:rPr>
        <w:t xml:space="preserve"> </w:t>
      </w:r>
      <w:r w:rsidDel="00000000" w:rsidR="00000000" w:rsidRPr="00000000">
        <w:rPr>
          <w:rtl w:val="0"/>
        </w:rPr>
        <w:t xml:space="preserve">1.00                                            </w:t>
        <w:br w:type="textWrapping"/>
        <w:t xml:space="preserve">         Drama                     56.75          420.00</w:t>
      </w:r>
      <w:r w:rsidDel="00000000" w:rsidR="00000000" w:rsidRPr="00000000">
        <w:rPr>
          <w:color w:val="ff0000"/>
          <w:rtl w:val="0"/>
        </w:rPr>
        <w:t xml:space="preserve">                   </w:t>
      </w:r>
      <w:r w:rsidDel="00000000" w:rsidR="00000000" w:rsidRPr="00000000">
        <w:rPr>
          <w:rtl w:val="0"/>
        </w:rPr>
        <w:t xml:space="preserve">404.72         72.03</w:t>
        <w:br w:type="textWrapping"/>
        <w:t xml:space="preserve">         Family History          6.00          194.10                    166.00         34.10</w:t>
        <w:br w:type="textWrapping"/>
        <w:t xml:space="preserve">         French                       0              141.00                    121.0           20.00</w:t>
        <w:br w:type="textWrapping"/>
        <w:t xml:space="preserve">         History                      7.40          242.00                   171.05          78.35</w:t>
        <w:br w:type="textWrapping"/>
        <w:t xml:space="preserve">         Mah Jong                   0              247.00                  247.00             0</w:t>
        <w:br w:type="textWrapping"/>
        <w:t xml:space="preserve">         Natural History      98.00           138.00                   122.59         113.41</w:t>
        <w:br w:type="textWrapping"/>
        <w:t xml:space="preserve">         Paintspots                 0                 94.90                    94.90             0.00</w:t>
        <w:br w:type="textWrapping"/>
        <w:t xml:space="preserve">         Quiz                      </w:t>
      </w:r>
      <w:r w:rsidDel="00000000" w:rsidR="00000000" w:rsidRPr="00000000">
        <w:rPr>
          <w:u w:val="single"/>
          <w:rtl w:val="0"/>
        </w:rPr>
        <w:t xml:space="preserve">35.97</w:t>
      </w:r>
      <w:r w:rsidDel="00000000" w:rsidR="00000000" w:rsidRPr="00000000">
        <w:rPr>
          <w:rtl w:val="0"/>
        </w:rPr>
        <w:t xml:space="preserve">                </w:t>
      </w:r>
      <w:r w:rsidDel="00000000" w:rsidR="00000000" w:rsidRPr="00000000">
        <w:rPr>
          <w:u w:val="single"/>
          <w:rtl w:val="0"/>
        </w:rPr>
        <w:t xml:space="preserve">0 </w:t>
      </w:r>
      <w:r w:rsidDel="00000000" w:rsidR="00000000" w:rsidRPr="00000000">
        <w:rPr>
          <w:rtl w:val="0"/>
        </w:rPr>
        <w:t xml:space="preserve">                         </w:t>
      </w:r>
      <w:r w:rsidDel="00000000" w:rsidR="00000000" w:rsidRPr="00000000">
        <w:rPr>
          <w:u w:val="single"/>
          <w:rtl w:val="0"/>
        </w:rPr>
        <w:t xml:space="preserve">8.90</w:t>
      </w:r>
      <w:r w:rsidDel="00000000" w:rsidR="00000000" w:rsidRPr="00000000">
        <w:rPr>
          <w:rtl w:val="0"/>
        </w:rPr>
        <w:t xml:space="preserve">            </w:t>
      </w:r>
      <w:r w:rsidDel="00000000" w:rsidR="00000000" w:rsidRPr="00000000">
        <w:rPr>
          <w:u w:val="single"/>
          <w:rtl w:val="0"/>
        </w:rPr>
        <w:t xml:space="preserve">27.07</w:t>
      </w:r>
      <w:r w:rsidDel="00000000" w:rsidR="00000000" w:rsidRPr="00000000">
        <w:rPr>
          <w:rtl w:val="0"/>
        </w:rPr>
        <w:br w:type="textWrapping"/>
        <w:t xml:space="preserve">                    Totals:      324.23          2730.71                2469.46         585.48       </w:t>
        <w:br w:type="textWrapping"/>
        <w:t xml:space="preserve">      </w:t>
        <w:br w:type="textWrapping"/>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br w:type="textWrapping"/>
        <w:t xml:space="preserve">5.  Assets purchased by the u3a are not shown in the balance sheet because the whole </w:t>
        <w:br w:type="textWrapping"/>
        <w:t xml:space="preserve">     cost of each asset is written off in the year of purchase. However, the Treasurer is </w:t>
        <w:br w:type="textWrapping"/>
        <w:t xml:space="preserve">     required to maintain a register of assets and the current register is attached. Small </w:t>
        <w:br w:type="textWrapping"/>
        <w:t xml:space="preserve">     items and non-tangible assets are not included.</w:t>
        <w:br w:type="textWrapping"/>
        <w:br w:type="textWrapping"/>
        <w:t xml:space="preserve">6.   Apart from the interest groups, the operating surplus for the year 2024/25 was </w:t>
        <w:br w:type="textWrapping"/>
        <w:t xml:space="preserve">      £714.65. The committee of Hailsham &amp; District u3a aim to keep a level of reserves </w:t>
        <w:br w:type="textWrapping"/>
        <w:t xml:space="preserve">      that will cover 6 months or more of regular operating activity and the committee is </w:t>
        <w:br w:type="textWrapping"/>
        <w:t xml:space="preserve">      satisfied that the reserves continue to be reasonable.</w:t>
        <w:br w:type="textWrapping"/>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color w:val="0070c0"/>
          <w:sz w:val="32"/>
          <w:szCs w:val="32"/>
          <w:rtl w:val="0"/>
        </w:rPr>
        <w:t xml:space="preserve">HAILSHAM &amp; DISTRICT u3a </w:t>
      </w:r>
      <w:r w:rsidDel="00000000" w:rsidR="00000000" w:rsidRPr="00000000">
        <w:rPr>
          <w:color w:val="0070c0"/>
          <w:sz w:val="18"/>
          <w:szCs w:val="18"/>
          <w:rtl w:val="0"/>
        </w:rPr>
        <w:t xml:space="preserve">(a charity, no 1211961, registered with the Charity Commission.)</w:t>
      </w:r>
      <w:r w:rsidDel="00000000" w:rsidR="00000000" w:rsidRPr="00000000">
        <w:rPr>
          <w:color w:val="0070c0"/>
          <w:sz w:val="32"/>
          <w:szCs w:val="32"/>
          <w:rtl w:val="0"/>
        </w:rPr>
        <w:br w:type="textWrapping"/>
        <w:br w:type="textWrapping"/>
      </w:r>
      <w:r w:rsidDel="00000000" w:rsidR="00000000" w:rsidRPr="00000000">
        <w:rPr>
          <w:sz w:val="36"/>
          <w:szCs w:val="36"/>
          <w:rtl w:val="0"/>
        </w:rPr>
        <w:t xml:space="preserve">ASSET REGISTER </w:t>
        <w:br w:type="textWrapping"/>
      </w:r>
      <w:r w:rsidDel="00000000" w:rsidR="00000000" w:rsidRPr="00000000">
        <w:rPr>
          <w:rtl w:val="0"/>
        </w:rPr>
        <w:t xml:space="preserve">(Reviewed March 2025)</w:t>
        <w:br w:type="textWrapping"/>
        <w:br w:type="textWrapping"/>
        <w:br w:type="textWrapping"/>
        <w:t xml:space="preserve">1.   Display Board cost £159  purchased 30 April 2010 Current Value £20        Location 1</w:t>
        <w:br w:type="textWrapping"/>
      </w:r>
    </w:p>
    <w:p w:rsidR="00000000" w:rsidDel="00000000" w:rsidP="00000000" w:rsidRDefault="00000000" w:rsidRPr="00000000" w14:paraId="0000015B">
      <w:pPr>
        <w:rPr/>
      </w:pPr>
      <w:r w:rsidDel="00000000" w:rsidR="00000000" w:rsidRPr="00000000">
        <w:rPr>
          <w:rtl w:val="0"/>
        </w:rPr>
        <w:t xml:space="preserve">2.   Laptop computer  cost £450 purchased 1 March 2013 Current value £20   Location 2</w:t>
        <w:br w:type="textWrapping"/>
      </w:r>
    </w:p>
    <w:p w:rsidR="00000000" w:rsidDel="00000000" w:rsidP="00000000" w:rsidRDefault="00000000" w:rsidRPr="00000000" w14:paraId="0000015C">
      <w:pPr>
        <w:rPr/>
      </w:pPr>
      <w:r w:rsidDel="00000000" w:rsidR="00000000" w:rsidRPr="00000000">
        <w:rPr>
          <w:rtl w:val="0"/>
        </w:rPr>
        <w:t xml:space="preserve">3.    Projector    cost £300 purchased 19 Sept 2016 Current value £50             Location 3</w:t>
        <w:br w:type="textWrapping"/>
      </w:r>
    </w:p>
    <w:p w:rsidR="00000000" w:rsidDel="00000000" w:rsidP="00000000" w:rsidRDefault="00000000" w:rsidRPr="00000000" w14:paraId="0000015D">
      <w:pPr>
        <w:rPr/>
      </w:pPr>
      <w:r w:rsidDel="00000000" w:rsidR="00000000" w:rsidRPr="00000000">
        <w:rPr>
          <w:rtl w:val="0"/>
        </w:rPr>
        <w:t xml:space="preserve">4.    Sashes, bunting &amp; table cloths cost £45 Sept 2023 Current value £10       Location 4</w:t>
        <w:br w:type="textWrapping"/>
        <w:br w:type="textWrapping"/>
        <w:t xml:space="preserve">5.   Banner. Bought before 2015    No record of cost. Current value £5              Location 5</w:t>
        <w:br w:type="textWrapping"/>
        <w:br w:type="textWrapping"/>
        <w:t xml:space="preserve">6. Bags for display boards cost £50 purchased 11 Jan 2024 Current value £10 Location 1</w:t>
        <w:br w:type="textWrapping"/>
      </w:r>
    </w:p>
    <w:p w:rsidR="00000000" w:rsidDel="00000000" w:rsidP="00000000" w:rsidRDefault="00000000" w:rsidRPr="00000000" w14:paraId="0000015E">
      <w:pPr>
        <w:rPr/>
      </w:pPr>
      <w:r w:rsidDel="00000000" w:rsidR="00000000" w:rsidRPr="00000000">
        <w:rPr>
          <w:rtl w:val="0"/>
        </w:rPr>
        <w:t xml:space="preserve">7. Projector       cost nil (gift)      acquired  2023          Current value £10           Location 2 </w:t>
        <w:br w:type="textWrapping"/>
      </w:r>
    </w:p>
    <w:p w:rsidR="00000000" w:rsidDel="00000000" w:rsidP="00000000" w:rsidRDefault="00000000" w:rsidRPr="00000000" w14:paraId="0000015F">
      <w:pPr>
        <w:rPr/>
      </w:pPr>
      <w:r w:rsidDel="00000000" w:rsidR="00000000" w:rsidRPr="00000000">
        <w:rPr>
          <w:rtl w:val="0"/>
        </w:rPr>
        <w:t xml:space="preserve">8.  Trolley   cost £96.23 purchased June 2024         Current value £50              Location 4</w:t>
        <w:br w:type="textWrapping"/>
        <w:br w:type="textWrapping"/>
        <w:br w:type="textWrapping"/>
        <w:br w:type="textWrapping"/>
        <w:t xml:space="preserve">Locations:</w:t>
        <w:br w:type="textWrapping"/>
        <w:t xml:space="preserve">1.   Alison Bulmer.</w:t>
        <w:br w:type="textWrapping"/>
        <w:t xml:space="preserve">2.   Trevor Powis.</w:t>
        <w:br w:type="textWrapping"/>
        <w:t xml:space="preserve">3.   Family History Group.</w:t>
        <w:br w:type="textWrapping"/>
        <w:t xml:space="preserve">4.   Jenny Turland.</w:t>
        <w:br w:type="textWrapping"/>
        <w:t xml:space="preserve">5.   Betty Anderson.</w:t>
        <w:br w:type="textWrapping"/>
        <w:t xml:space="preserve"> </w:t>
      </w:r>
    </w:p>
    <w:p w:rsidR="00000000" w:rsidDel="00000000" w:rsidP="00000000" w:rsidRDefault="00000000" w:rsidRPr="00000000" w14:paraId="00000160">
      <w:pPr>
        <w:jc w:val="center"/>
        <w:rPr/>
      </w:pPr>
      <w:r w:rsidDel="00000000" w:rsidR="00000000" w:rsidRPr="00000000">
        <w:rPr>
          <w:rtl w:val="0"/>
        </w:rPr>
      </w:r>
    </w:p>
    <w:p w:rsidR="00000000" w:rsidDel="00000000" w:rsidP="00000000" w:rsidRDefault="00000000" w:rsidRPr="00000000" w14:paraId="00000161">
      <w:pPr>
        <w:jc w:val="center"/>
        <w:rPr/>
      </w:pPr>
      <w:r w:rsidDel="00000000" w:rsidR="00000000" w:rsidRPr="00000000">
        <w:rPr>
          <w:rtl w:val="0"/>
        </w:rPr>
        <w:t xml:space="preserve">This asset register does not include consumables or small items.</w:t>
        <w:br w:type="textWrapping"/>
        <w:br w:type="textWrapping"/>
        <w:t xml:space="preserve">Prepared by the Treasurer, R H Waters, and confirmed by the u3a Committee on</w:t>
        <w:br w:type="textWrapping"/>
        <w:t xml:space="preserve"> 10 March 2025.</w:t>
      </w:r>
    </w:p>
    <w:p w:rsidR="00000000" w:rsidDel="00000000" w:rsidP="00000000" w:rsidRDefault="00000000" w:rsidRPr="00000000" w14:paraId="00000162">
      <w:pPr>
        <w:rPr>
          <w:color w:val="ff0000"/>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sz w:val="32"/>
          <w:szCs w:val="32"/>
          <w:rtl w:val="0"/>
        </w:rPr>
        <w:t xml:space="preserve">These Financial Statements have been examined by the appointed examiner</w:t>
      </w:r>
      <w:r w:rsidDel="00000000" w:rsidR="00000000" w:rsidRPr="00000000">
        <w:rPr>
          <w:rtl w:val="0"/>
        </w:rPr>
        <w:br w:type="textWrapping"/>
        <w:br w:type="textWrapping"/>
        <w:br w:type="textWrapping"/>
        <w:t xml:space="preserve">                                          </w:t>
      </w:r>
      <w:r w:rsidDel="00000000" w:rsidR="00000000" w:rsidRPr="00000000">
        <w:rPr>
          <w:sz w:val="32"/>
          <w:szCs w:val="32"/>
          <w:rtl w:val="0"/>
        </w:rPr>
        <w:t xml:space="preserve">Helen Lawrence</w:t>
      </w:r>
      <w:r w:rsidDel="00000000" w:rsidR="00000000" w:rsidRPr="00000000">
        <w:rPr>
          <w:rtl w:val="0"/>
        </w:rPr>
        <w:t xml:space="preserve"> </w:t>
      </w:r>
    </w:p>
    <w:p w:rsidR="00000000" w:rsidDel="00000000" w:rsidP="00000000" w:rsidRDefault="00000000" w:rsidRPr="00000000" w14:paraId="00000174">
      <w:pPr>
        <w:rPr>
          <w:sz w:val="28"/>
          <w:szCs w:val="28"/>
        </w:rPr>
      </w:pPr>
      <w:r w:rsidDel="00000000" w:rsidR="00000000" w:rsidRPr="00000000">
        <w:rPr>
          <w:rtl w:val="0"/>
        </w:rPr>
        <w:br w:type="textWrapping"/>
        <w:br w:type="textWrapping"/>
      </w:r>
      <w:r w:rsidDel="00000000" w:rsidR="00000000" w:rsidRPr="00000000">
        <w:rPr>
          <w:sz w:val="28"/>
          <w:szCs w:val="28"/>
          <w:rtl w:val="0"/>
        </w:rPr>
        <w:t xml:space="preserve">The Trustees are responsible for preparing the Financial Statements and for providing me with any further information requested.</w:t>
        <w:br w:type="textWrapping"/>
        <w:br w:type="textWrapping"/>
        <w:t xml:space="preserve">The accounting records are kept on the Beacon system and I was provided with printed copies of the ledgers together with bank statements, receipts and other information. </w:t>
        <w:br w:type="textWrapping"/>
        <w:br w:type="textWrapping"/>
        <w:t xml:space="preserve">This is to certify that I have examined the financial records of the Hailsham and District u3a but not the financial records of individual interest groups, nor the assets shown on the Asset Register.</w:t>
        <w:br w:type="textWrapping"/>
        <w:br w:type="textWrapping"/>
        <w:t xml:space="preserve">I confirm that the Financial Statements of the Hailsham &amp; District u3a are accurate and in accordance with the records examined.</w:t>
        <w:br w:type="textWrapping"/>
        <w:br w:type="textWrapping"/>
        <w:br w:type="textWrapping"/>
        <w:t xml:space="preserve">Signed…H Lawrence</w:t>
        <w:br w:type="textWrapping"/>
        <w:br w:type="textWrapping"/>
        <w:br w:type="textWrapping"/>
        <w:t xml:space="preserve">Date…16 May 2025</w:t>
      </w:r>
    </w:p>
    <w:sectPr>
      <w:pgSz w:h="16838" w:w="11906" w:orient="portrait"/>
      <w:pgMar w:bottom="720" w:top="1440" w:left="1191" w:right="1191"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0" w:firstLine="0"/>
      <w:jc w:val="center"/>
    </w:pPr>
    <w:rPr>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uppressAutoHyphens w:val="1"/>
    </w:pPr>
    <w:rPr>
      <w:rFonts w:ascii="Arial" w:cs="Arial" w:hAnsi="Arial"/>
      <w:sz w:val="24"/>
      <w:szCs w:val="24"/>
      <w:lang w:eastAsia="zh-CN"/>
    </w:rPr>
  </w:style>
  <w:style w:type="paragraph" w:styleId="Heading1">
    <w:name w:val="heading 1"/>
    <w:basedOn w:val="Normal"/>
    <w:next w:val="Normal"/>
    <w:qFormat w:val="1"/>
    <w:pPr>
      <w:keepNext w:val="1"/>
      <w:numPr>
        <w:numId w:val="1"/>
      </w:numPr>
      <w:jc w:val="center"/>
      <w:outlineLvl w:val="0"/>
    </w:pPr>
    <w:rPr>
      <w:b w:val="1"/>
      <w:bCs w:val="1"/>
      <w:sz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WW8Num1z0" w:customStyle="1">
    <w:name w:val="WW8Num1z0"/>
  </w:style>
  <w:style w:type="character" w:styleId="WW8Num1z1" w:customStyle="1">
    <w:name w:val="WW8Num1z1"/>
  </w:style>
  <w:style w:type="character" w:styleId="WW8Num1z2" w:customStyle="1">
    <w:name w:val="WW8Num1z2"/>
  </w:style>
  <w:style w:type="character" w:styleId="WW8Num1z3" w:customStyle="1">
    <w:name w:val="WW8Num1z3"/>
  </w:style>
  <w:style w:type="character" w:styleId="WW8Num1z4" w:customStyle="1">
    <w:name w:val="WW8Num1z4"/>
  </w:style>
  <w:style w:type="character" w:styleId="WW8Num1z5" w:customStyle="1">
    <w:name w:val="WW8Num1z5"/>
  </w:style>
  <w:style w:type="character" w:styleId="WW8Num1z6" w:customStyle="1">
    <w:name w:val="WW8Num1z6"/>
  </w:style>
  <w:style w:type="character" w:styleId="WW8Num1z7" w:customStyle="1">
    <w:name w:val="WW8Num1z7"/>
  </w:style>
  <w:style w:type="character" w:styleId="WW8Num1z8" w:customStyle="1">
    <w:name w:val="WW8Num1z8"/>
  </w:style>
  <w:style w:type="paragraph" w:styleId="Heading" w:customStyle="1">
    <w:name w:val="Heading"/>
    <w:basedOn w:val="Normal"/>
    <w:next w:val="BodyText"/>
    <w:pPr>
      <w:keepNext w:val="1"/>
      <w:spacing w:after="120" w:before="240"/>
    </w:pPr>
    <w:rPr>
      <w:rFonts w:ascii="Liberation Sans" w:cs="Lucida Sans" w:eastAsia="Microsoft YaHei" w:hAnsi="Liberation Sans"/>
      <w:sz w:val="28"/>
      <w:szCs w:val="28"/>
    </w:rPr>
  </w:style>
  <w:style w:type="paragraph" w:styleId="BodyText">
    <w:name w:val="Body Text"/>
    <w:basedOn w:val="Normal"/>
    <w:pPr>
      <w:jc w:val="both"/>
    </w:pPr>
  </w:style>
  <w:style w:type="paragraph" w:styleId="List">
    <w:name w:val="List"/>
    <w:basedOn w:val="BodyText"/>
    <w:rPr>
      <w:rFonts w:cs="Lucida Sans"/>
    </w:rPr>
  </w:style>
  <w:style w:type="paragraph" w:styleId="Caption">
    <w:name w:val="caption"/>
    <w:basedOn w:val="Normal"/>
    <w:qFormat w:val="1"/>
    <w:pPr>
      <w:suppressLineNumbers w:val="1"/>
      <w:spacing w:after="120" w:before="120"/>
    </w:pPr>
    <w:rPr>
      <w:rFonts w:cs="Lucida Sans"/>
      <w:i w:val="1"/>
      <w:iCs w:val="1"/>
    </w:rPr>
  </w:style>
  <w:style w:type="paragraph" w:styleId="Index" w:customStyle="1">
    <w:name w:val="Index"/>
    <w:basedOn w:val="Normal"/>
    <w:pPr>
      <w:suppressLineNumbers w:val="1"/>
    </w:pPr>
    <w:rPr>
      <w:rFonts w:cs="Lucida Sans"/>
    </w:rPr>
  </w:style>
  <w:style w:type="paragraph" w:styleId="BalloonText">
    <w:name w:val="Balloon Text"/>
    <w:basedOn w:val="Normal"/>
    <w:rPr>
      <w:rFonts w:ascii="Tahoma" w:cs="Tahoma" w:hAnsi="Tahoma"/>
      <w:sz w:val="16"/>
      <w:szCs w:val="16"/>
    </w:rPr>
  </w:style>
  <w:style w:type="paragraph" w:styleId="TableContents" w:customStyle="1">
    <w:name w:val="Table Contents"/>
    <w:basedOn w:val="Normal"/>
    <w:pPr>
      <w:suppressLineNumbers w:val="1"/>
    </w:pPr>
  </w:style>
  <w:style w:type="paragraph" w:styleId="TableHeading" w:customStyle="1">
    <w:name w:val="Table Heading"/>
    <w:basedOn w:val="TableContents"/>
    <w:pPr>
      <w:jc w:val="center"/>
    </w:pPr>
    <w:rPr>
      <w:b w:val="1"/>
      <w:bCs w:val="1"/>
    </w:rPr>
  </w:style>
  <w:style w:type="paragraph" w:styleId="NoSpacing">
    <w:name w:val="No Spacing"/>
    <w:link w:val="NoSpacingChar"/>
    <w:uiPriority w:val="1"/>
    <w:qFormat w:val="1"/>
    <w:rsid w:val="002B36EE"/>
    <w:rPr>
      <w:rFonts w:asciiTheme="minorHAnsi" w:cstheme="minorBidi" w:eastAsiaTheme="minorEastAsia" w:hAnsiTheme="minorHAnsi"/>
      <w:sz w:val="22"/>
      <w:szCs w:val="22"/>
      <w:lang w:eastAsia="en-US" w:val="en-US"/>
    </w:rPr>
  </w:style>
  <w:style w:type="character" w:styleId="NoSpacingChar" w:customStyle="1">
    <w:name w:val="No Spacing Char"/>
    <w:basedOn w:val="DefaultParagraphFont"/>
    <w:link w:val="NoSpacing"/>
    <w:uiPriority w:val="1"/>
    <w:rsid w:val="002B36EE"/>
    <w:rPr>
      <w:rFonts w:asciiTheme="minorHAnsi" w:cstheme="minorBidi" w:eastAsiaTheme="minorEastAsia" w:hAnsiTheme="minorHAnsi"/>
      <w:sz w:val="22"/>
      <w:szCs w:val="22"/>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44.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5.0" w:type="dxa"/>
        <w:left w:w="15.0" w:type="dxa"/>
        <w:bottom w:w="0.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S+XDB9xkAcrL64dTxrYYR3Fl3Q==">CgMxLjAyDmgueGJ0azQzMWh6MXBpOAByITFXQ1N4UWp4RmNESUhKSWE2N2F6ajhKV0NZN0dCNXJXdw==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2025-02-26T22:41:00Z</dcterms:created>
  <dc:creator>David Dyer</dc:creator>
</cp:coreProperties>
</file>